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69" w:rsidRPr="0048268D" w:rsidRDefault="00857669" w:rsidP="00857669">
      <w:pPr>
        <w:spacing w:after="0" w:line="240" w:lineRule="auto"/>
        <w:jc w:val="center"/>
        <w:rPr>
          <w:rFonts w:eastAsia="Times New Roman" w:cs="Times New Roman"/>
          <w:b/>
          <w:bCs/>
          <w:sz w:val="40"/>
          <w:szCs w:val="40"/>
          <w:u w:val="single"/>
        </w:rPr>
      </w:pPr>
      <w:bookmarkStart w:id="0" w:name="_GoBack"/>
      <w:r w:rsidRPr="0048268D">
        <w:rPr>
          <w:rFonts w:eastAsia="Times New Roman" w:cs="Times New Roman"/>
          <w:b/>
          <w:bCs/>
          <w:sz w:val="40"/>
          <w:szCs w:val="40"/>
          <w:u w:val="single"/>
        </w:rPr>
        <w:t>Are You Being Evicted?  What You Should Know</w:t>
      </w:r>
    </w:p>
    <w:bookmarkEnd w:id="0"/>
    <w:p w:rsidR="00857669" w:rsidRPr="00576FBA" w:rsidRDefault="00857669" w:rsidP="00857669">
      <w:pPr>
        <w:spacing w:after="0" w:line="240" w:lineRule="auto"/>
        <w:jc w:val="center"/>
        <w:rPr>
          <w:rFonts w:eastAsia="Times New Roman" w:cs="Times New Roman"/>
          <w:sz w:val="40"/>
          <w:szCs w:val="40"/>
        </w:rPr>
      </w:pPr>
    </w:p>
    <w:p w:rsidR="00857669" w:rsidRPr="00576FBA" w:rsidRDefault="00857669" w:rsidP="00857669">
      <w:pPr>
        <w:pStyle w:val="ListParagraph"/>
        <w:numPr>
          <w:ilvl w:val="0"/>
          <w:numId w:val="13"/>
        </w:numPr>
        <w:spacing w:after="200" w:line="276" w:lineRule="auto"/>
        <w:rPr>
          <w:rFonts w:asciiTheme="minorHAnsi" w:hAnsiTheme="minorHAnsi"/>
          <w:sz w:val="22"/>
          <w:szCs w:val="22"/>
        </w:rPr>
      </w:pPr>
      <w:r w:rsidRPr="00576FBA">
        <w:rPr>
          <w:rFonts w:asciiTheme="minorHAnsi" w:hAnsiTheme="minorHAnsi"/>
          <w:sz w:val="22"/>
          <w:szCs w:val="22"/>
        </w:rPr>
        <w:t>Tenants are not obligated to move out of a unit upon receipt of a 14 day or 30 day notice to quit or when a tenant receives a Summons &amp; Complaint</w:t>
      </w:r>
    </w:p>
    <w:p w:rsidR="00857669" w:rsidRPr="00576FBA" w:rsidRDefault="00857669" w:rsidP="00857669">
      <w:pPr>
        <w:pStyle w:val="ListParagraph"/>
        <w:numPr>
          <w:ilvl w:val="0"/>
          <w:numId w:val="13"/>
        </w:numPr>
        <w:spacing w:after="200" w:line="276" w:lineRule="auto"/>
        <w:rPr>
          <w:rFonts w:asciiTheme="minorHAnsi" w:hAnsiTheme="minorHAnsi"/>
          <w:sz w:val="22"/>
          <w:szCs w:val="22"/>
        </w:rPr>
      </w:pPr>
      <w:r w:rsidRPr="00576FBA">
        <w:rPr>
          <w:rFonts w:asciiTheme="minorHAnsi" w:hAnsiTheme="minorHAnsi"/>
          <w:sz w:val="22"/>
          <w:szCs w:val="22"/>
        </w:rPr>
        <w:t>Tenants have an absolute right to go before a judge.</w:t>
      </w:r>
    </w:p>
    <w:p w:rsidR="00857669" w:rsidRPr="00576FBA" w:rsidRDefault="00857669" w:rsidP="00857669">
      <w:pPr>
        <w:pStyle w:val="ListParagraph"/>
        <w:numPr>
          <w:ilvl w:val="0"/>
          <w:numId w:val="13"/>
        </w:numPr>
        <w:spacing w:after="200" w:line="276" w:lineRule="auto"/>
        <w:rPr>
          <w:rFonts w:asciiTheme="minorHAnsi" w:hAnsiTheme="minorHAnsi"/>
          <w:sz w:val="22"/>
          <w:szCs w:val="22"/>
        </w:rPr>
      </w:pPr>
      <w:r w:rsidRPr="00576FBA">
        <w:rPr>
          <w:rFonts w:asciiTheme="minorHAnsi" w:hAnsiTheme="minorHAnsi"/>
          <w:sz w:val="22"/>
          <w:szCs w:val="22"/>
        </w:rPr>
        <w:t xml:space="preserve">All towns in Greater Lowell are part of the Northeast Housing Court jurisdiction. Tenants have the right to have their evictions heard in this court and have the right to transfer eviction cases from the district court to the housing court. </w:t>
      </w:r>
    </w:p>
    <w:p w:rsidR="00857669" w:rsidRPr="00576FBA" w:rsidRDefault="00857669" w:rsidP="00857669">
      <w:pPr>
        <w:pStyle w:val="ListParagraph"/>
        <w:numPr>
          <w:ilvl w:val="0"/>
          <w:numId w:val="13"/>
        </w:numPr>
        <w:spacing w:after="200" w:line="276" w:lineRule="auto"/>
        <w:rPr>
          <w:rFonts w:asciiTheme="minorHAnsi" w:hAnsiTheme="minorHAnsi"/>
          <w:sz w:val="22"/>
          <w:szCs w:val="22"/>
        </w:rPr>
      </w:pPr>
      <w:r w:rsidRPr="00576FBA">
        <w:rPr>
          <w:rFonts w:asciiTheme="minorHAnsi" w:hAnsiTheme="minorHAnsi"/>
          <w:sz w:val="22"/>
          <w:szCs w:val="22"/>
        </w:rPr>
        <w:t>It can take several months for a tenant to be evicted after the date that they have received a Notice to Quit.</w:t>
      </w:r>
    </w:p>
    <w:p w:rsidR="00857669" w:rsidRPr="00576FBA" w:rsidRDefault="00857669" w:rsidP="00857669">
      <w:pPr>
        <w:pStyle w:val="ListParagraph"/>
        <w:numPr>
          <w:ilvl w:val="0"/>
          <w:numId w:val="13"/>
        </w:numPr>
        <w:spacing w:after="200" w:line="276" w:lineRule="auto"/>
        <w:rPr>
          <w:rFonts w:asciiTheme="minorHAnsi" w:hAnsiTheme="minorHAnsi"/>
          <w:sz w:val="22"/>
          <w:szCs w:val="22"/>
        </w:rPr>
      </w:pPr>
      <w:r w:rsidRPr="00576FBA">
        <w:rPr>
          <w:rFonts w:asciiTheme="minorHAnsi" w:hAnsiTheme="minorHAnsi"/>
          <w:sz w:val="22"/>
          <w:szCs w:val="22"/>
        </w:rPr>
        <w:t xml:space="preserve">Tenants should </w:t>
      </w:r>
      <w:r w:rsidRPr="00576FBA">
        <w:rPr>
          <w:rFonts w:asciiTheme="minorHAnsi" w:hAnsiTheme="minorHAnsi"/>
          <w:b/>
          <w:sz w:val="22"/>
          <w:szCs w:val="22"/>
          <w:u w:val="single"/>
        </w:rPr>
        <w:t>not</w:t>
      </w:r>
      <w:r w:rsidRPr="00576FBA">
        <w:rPr>
          <w:rFonts w:asciiTheme="minorHAnsi" w:hAnsiTheme="minorHAnsi"/>
          <w:sz w:val="22"/>
          <w:szCs w:val="22"/>
        </w:rPr>
        <w:t xml:space="preserve"> ignore a Summons &amp; Complaint. </w:t>
      </w:r>
    </w:p>
    <w:p w:rsidR="00857669" w:rsidRPr="00576FBA" w:rsidRDefault="00857669" w:rsidP="00857669">
      <w:pPr>
        <w:pStyle w:val="ListParagraph"/>
        <w:numPr>
          <w:ilvl w:val="0"/>
          <w:numId w:val="13"/>
        </w:numPr>
        <w:spacing w:after="200" w:line="276" w:lineRule="auto"/>
        <w:rPr>
          <w:rFonts w:asciiTheme="minorHAnsi" w:hAnsiTheme="minorHAnsi"/>
          <w:sz w:val="22"/>
          <w:szCs w:val="22"/>
        </w:rPr>
      </w:pPr>
      <w:r w:rsidRPr="00576FBA">
        <w:rPr>
          <w:rFonts w:asciiTheme="minorHAnsi" w:hAnsiTheme="minorHAnsi"/>
          <w:sz w:val="22"/>
          <w:szCs w:val="22"/>
        </w:rPr>
        <w:t>Tenants have the right to raise claims and defenses related to the condition of their apartment and related action of the landlord.  It is illegal for a landlord to attempt to evict a tenant for reporting health code violations to the Board of Health. It is illegal for a landlord to change the locks, shut of water, electricity and/or gas to a tenant he/she is attempting to evict.</w:t>
      </w:r>
    </w:p>
    <w:p w:rsidR="00857669" w:rsidRPr="00576FBA" w:rsidRDefault="00857669" w:rsidP="00857669">
      <w:pPr>
        <w:pStyle w:val="ListParagraph"/>
        <w:numPr>
          <w:ilvl w:val="0"/>
          <w:numId w:val="13"/>
        </w:numPr>
        <w:spacing w:after="200" w:line="276" w:lineRule="auto"/>
        <w:rPr>
          <w:rFonts w:asciiTheme="minorHAnsi" w:hAnsiTheme="minorHAnsi"/>
          <w:sz w:val="22"/>
          <w:szCs w:val="22"/>
        </w:rPr>
      </w:pPr>
      <w:r w:rsidRPr="00576FBA">
        <w:rPr>
          <w:rFonts w:asciiTheme="minorHAnsi" w:hAnsiTheme="minorHAnsi"/>
          <w:sz w:val="22"/>
          <w:szCs w:val="22"/>
        </w:rPr>
        <w:t>Tenants have a right to file an answer and discovery once they receive a Summons &amp; Complaint.</w:t>
      </w:r>
    </w:p>
    <w:p w:rsidR="00857669" w:rsidRPr="00576FBA" w:rsidRDefault="00857669" w:rsidP="00857669">
      <w:pPr>
        <w:pStyle w:val="ListParagraph"/>
        <w:numPr>
          <w:ilvl w:val="0"/>
          <w:numId w:val="13"/>
        </w:numPr>
        <w:spacing w:after="200" w:line="276" w:lineRule="auto"/>
        <w:rPr>
          <w:rFonts w:asciiTheme="minorHAnsi" w:hAnsiTheme="minorHAnsi"/>
          <w:sz w:val="22"/>
          <w:szCs w:val="22"/>
        </w:rPr>
      </w:pPr>
      <w:r w:rsidRPr="00576FBA">
        <w:rPr>
          <w:rFonts w:asciiTheme="minorHAnsi" w:hAnsiTheme="minorHAnsi"/>
          <w:sz w:val="22"/>
          <w:szCs w:val="22"/>
        </w:rPr>
        <w:t xml:space="preserve">Court forms may be found at </w:t>
      </w:r>
      <w:hyperlink r:id="rId9" w:history="1">
        <w:r w:rsidRPr="00576FBA">
          <w:rPr>
            <w:rStyle w:val="Hyperlink"/>
            <w:rFonts w:asciiTheme="minorHAnsi" w:hAnsiTheme="minorHAnsi"/>
            <w:sz w:val="22"/>
            <w:szCs w:val="22"/>
          </w:rPr>
          <w:t>www.masslegalhelp.org</w:t>
        </w:r>
      </w:hyperlink>
      <w:r w:rsidRPr="00576FBA">
        <w:rPr>
          <w:rFonts w:asciiTheme="minorHAnsi" w:hAnsiTheme="minorHAnsi"/>
          <w:sz w:val="22"/>
          <w:szCs w:val="22"/>
        </w:rPr>
        <w:t xml:space="preserve"> or through Merrimack Valley Legal Services 35 John St. 3</w:t>
      </w:r>
      <w:r w:rsidRPr="00576FBA">
        <w:rPr>
          <w:rFonts w:asciiTheme="minorHAnsi" w:hAnsiTheme="minorHAnsi"/>
          <w:sz w:val="22"/>
          <w:szCs w:val="22"/>
          <w:vertAlign w:val="superscript"/>
        </w:rPr>
        <w:t>rd</w:t>
      </w:r>
      <w:r w:rsidRPr="00576FBA">
        <w:rPr>
          <w:rFonts w:asciiTheme="minorHAnsi" w:hAnsiTheme="minorHAnsi"/>
          <w:sz w:val="22"/>
          <w:szCs w:val="22"/>
        </w:rPr>
        <w:t xml:space="preserve"> </w:t>
      </w:r>
      <w:proofErr w:type="spellStart"/>
      <w:r w:rsidRPr="00576FBA">
        <w:rPr>
          <w:rFonts w:asciiTheme="minorHAnsi" w:hAnsiTheme="minorHAnsi"/>
          <w:sz w:val="22"/>
          <w:szCs w:val="22"/>
        </w:rPr>
        <w:t>fl</w:t>
      </w:r>
      <w:proofErr w:type="spellEnd"/>
      <w:r w:rsidRPr="00576FBA">
        <w:rPr>
          <w:rFonts w:asciiTheme="minorHAnsi" w:hAnsiTheme="minorHAnsi"/>
          <w:sz w:val="22"/>
          <w:szCs w:val="22"/>
        </w:rPr>
        <w:t>, Lowell, MA. These forms are designed to be completed by those who are not attorneys.</w:t>
      </w:r>
    </w:p>
    <w:p w:rsidR="00857669" w:rsidRPr="00576FBA" w:rsidRDefault="00857669" w:rsidP="00857669">
      <w:pPr>
        <w:pStyle w:val="ListParagraph"/>
        <w:numPr>
          <w:ilvl w:val="0"/>
          <w:numId w:val="13"/>
        </w:numPr>
        <w:spacing w:after="200" w:line="276" w:lineRule="auto"/>
        <w:rPr>
          <w:rFonts w:asciiTheme="minorHAnsi" w:hAnsiTheme="minorHAnsi"/>
          <w:sz w:val="22"/>
          <w:szCs w:val="22"/>
        </w:rPr>
      </w:pPr>
      <w:r w:rsidRPr="00576FBA">
        <w:rPr>
          <w:rFonts w:asciiTheme="minorHAnsi" w:hAnsiTheme="minorHAnsi"/>
          <w:sz w:val="22"/>
          <w:szCs w:val="22"/>
        </w:rPr>
        <w:t>If the landlord owes a tenant more money than the tenant owes the landlord, the landlord cannot win.</w:t>
      </w:r>
    </w:p>
    <w:p w:rsidR="00857669" w:rsidRPr="00576FBA" w:rsidRDefault="00857669" w:rsidP="00857669">
      <w:pPr>
        <w:pStyle w:val="ListParagraph"/>
        <w:numPr>
          <w:ilvl w:val="0"/>
          <w:numId w:val="13"/>
        </w:numPr>
        <w:spacing w:after="200" w:line="276" w:lineRule="auto"/>
        <w:rPr>
          <w:rFonts w:asciiTheme="minorHAnsi" w:hAnsiTheme="minorHAnsi"/>
          <w:sz w:val="22"/>
          <w:szCs w:val="22"/>
        </w:rPr>
      </w:pPr>
      <w:r w:rsidRPr="00576FBA">
        <w:rPr>
          <w:rFonts w:asciiTheme="minorHAnsi" w:hAnsiTheme="minorHAnsi"/>
          <w:sz w:val="22"/>
          <w:szCs w:val="22"/>
        </w:rPr>
        <w:t>The only individual authorized to request that a tenant leave a unit, is a judge. Even then, the 48 hour notice must be delivered in hand to the tenant, by a constable or Sheriff.</w:t>
      </w:r>
    </w:p>
    <w:p w:rsidR="00857669" w:rsidRPr="00576FBA" w:rsidRDefault="00857669" w:rsidP="00857669">
      <w:pPr>
        <w:pStyle w:val="ListParagraph"/>
        <w:numPr>
          <w:ilvl w:val="0"/>
          <w:numId w:val="13"/>
        </w:numPr>
        <w:spacing w:after="200" w:line="276" w:lineRule="auto"/>
        <w:rPr>
          <w:rFonts w:asciiTheme="minorHAnsi" w:hAnsiTheme="minorHAnsi"/>
          <w:sz w:val="22"/>
          <w:szCs w:val="22"/>
        </w:rPr>
      </w:pPr>
      <w:r w:rsidRPr="00576FBA">
        <w:rPr>
          <w:rFonts w:asciiTheme="minorHAnsi" w:hAnsiTheme="minorHAnsi"/>
          <w:sz w:val="22"/>
          <w:szCs w:val="22"/>
        </w:rPr>
        <w:t>The court will still order an eviction during the winter time, at Christmas time, when a person is disabled, when a person is elderly and/or when there are small children in the home</w:t>
      </w:r>
    </w:p>
    <w:p w:rsidR="00857669" w:rsidRPr="00576FBA" w:rsidRDefault="00857669" w:rsidP="00857669">
      <w:pPr>
        <w:pStyle w:val="ListParagraph"/>
        <w:numPr>
          <w:ilvl w:val="0"/>
          <w:numId w:val="13"/>
        </w:numPr>
        <w:spacing w:after="200" w:line="276" w:lineRule="auto"/>
        <w:rPr>
          <w:rFonts w:asciiTheme="minorHAnsi" w:hAnsiTheme="minorHAnsi"/>
          <w:sz w:val="22"/>
          <w:szCs w:val="22"/>
        </w:rPr>
      </w:pPr>
      <w:r w:rsidRPr="00576FBA">
        <w:rPr>
          <w:rFonts w:asciiTheme="minorHAnsi" w:hAnsiTheme="minorHAnsi"/>
          <w:sz w:val="22"/>
          <w:szCs w:val="22"/>
        </w:rPr>
        <w:t>When a tenant is moved out by a constable this is called levying on an execution. When this is done, the landlord/constable is required to hire a moving company, to pay that company to move the tenant’s belongings into storage and to pay the first months storage cost. The landlord may seek repayment for moving and storage from the tenant.</w:t>
      </w:r>
    </w:p>
    <w:p w:rsidR="00857669" w:rsidRPr="00576FBA" w:rsidRDefault="00857669" w:rsidP="00857669">
      <w:pPr>
        <w:pStyle w:val="ListParagraph"/>
        <w:rPr>
          <w:rFonts w:asciiTheme="minorHAnsi" w:hAnsiTheme="minorHAnsi"/>
          <w:b/>
          <w:sz w:val="22"/>
          <w:szCs w:val="22"/>
          <w:u w:val="single"/>
        </w:rPr>
      </w:pPr>
      <w:r w:rsidRPr="00576FBA">
        <w:rPr>
          <w:rFonts w:asciiTheme="minorHAnsi" w:hAnsiTheme="minorHAnsi"/>
          <w:b/>
          <w:sz w:val="22"/>
          <w:szCs w:val="22"/>
          <w:u w:val="single"/>
        </w:rPr>
        <w:t>Further Notes:</w:t>
      </w:r>
    </w:p>
    <w:p w:rsidR="00857669" w:rsidRPr="00576FBA" w:rsidRDefault="00857669" w:rsidP="00857669">
      <w:pPr>
        <w:pStyle w:val="ListParagraph"/>
        <w:numPr>
          <w:ilvl w:val="0"/>
          <w:numId w:val="13"/>
        </w:numPr>
        <w:spacing w:after="200" w:line="276" w:lineRule="auto"/>
        <w:rPr>
          <w:rFonts w:asciiTheme="minorHAnsi" w:hAnsiTheme="minorHAnsi"/>
          <w:sz w:val="22"/>
          <w:szCs w:val="22"/>
        </w:rPr>
      </w:pPr>
      <w:r w:rsidRPr="00576FBA">
        <w:rPr>
          <w:rFonts w:asciiTheme="minorHAnsi" w:hAnsiTheme="minorHAnsi"/>
          <w:sz w:val="22"/>
          <w:szCs w:val="22"/>
        </w:rPr>
        <w:t>A security deposit may not be higher than the first month’s rent.</w:t>
      </w:r>
    </w:p>
    <w:p w:rsidR="00857669" w:rsidRDefault="00857669" w:rsidP="00857669">
      <w:pPr>
        <w:pStyle w:val="ListParagraph"/>
        <w:numPr>
          <w:ilvl w:val="0"/>
          <w:numId w:val="13"/>
        </w:numPr>
        <w:spacing w:after="200" w:line="276" w:lineRule="auto"/>
        <w:rPr>
          <w:rFonts w:asciiTheme="minorHAnsi" w:hAnsiTheme="minorHAnsi"/>
          <w:sz w:val="22"/>
          <w:szCs w:val="22"/>
        </w:rPr>
      </w:pPr>
      <w:r w:rsidRPr="00576FBA">
        <w:rPr>
          <w:rFonts w:asciiTheme="minorHAnsi" w:hAnsiTheme="minorHAnsi"/>
          <w:sz w:val="22"/>
          <w:szCs w:val="22"/>
        </w:rPr>
        <w:t>A landlord may not raise the rent without the tenants agreement</w:t>
      </w:r>
    </w:p>
    <w:p w:rsidR="00857669" w:rsidRDefault="00857669" w:rsidP="00857669"/>
    <w:p w:rsidR="00857669" w:rsidRDefault="00857669" w:rsidP="00857669"/>
    <w:p w:rsidR="00DF00BE" w:rsidRPr="00857669" w:rsidRDefault="00857669" w:rsidP="00857669">
      <w:pPr>
        <w:rPr>
          <w:i/>
        </w:rPr>
      </w:pPr>
      <w:r w:rsidRPr="00857669">
        <w:rPr>
          <w:i/>
        </w:rPr>
        <w:t>Source:  Merrimack Valley Legal Services 35 John St. 3</w:t>
      </w:r>
      <w:r w:rsidRPr="00857669">
        <w:rPr>
          <w:i/>
          <w:vertAlign w:val="superscript"/>
        </w:rPr>
        <w:t>rd</w:t>
      </w:r>
      <w:r w:rsidRPr="00857669">
        <w:rPr>
          <w:i/>
        </w:rPr>
        <w:t xml:space="preserve"> fl., Lowell, MA  01852</w:t>
      </w:r>
    </w:p>
    <w:sectPr w:rsidR="00DF00BE" w:rsidRPr="00857669" w:rsidSect="00A87170">
      <w:headerReference w:type="default" r:id="rId10"/>
      <w:footerReference w:type="default" r:id="rId11"/>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DB" w:rsidRDefault="008A53DB" w:rsidP="00F97D7A">
      <w:pPr>
        <w:spacing w:after="0" w:line="240" w:lineRule="auto"/>
      </w:pPr>
      <w:r>
        <w:separator/>
      </w:r>
    </w:p>
  </w:endnote>
  <w:endnote w:type="continuationSeparator" w:id="0">
    <w:p w:rsidR="008A53DB" w:rsidRDefault="008A53DB"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488F09B3" wp14:editId="3273FC6F">
          <wp:extent cx="73025" cy="67310"/>
          <wp:effectExtent l="0" t="0" r="317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26A7F116" wp14:editId="13D8ACC4">
          <wp:extent cx="73025" cy="67310"/>
          <wp:effectExtent l="0" t="0" r="317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7A689186" wp14:editId="18A3B5F9">
          <wp:extent cx="67310" cy="67310"/>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5B88C156" wp14:editId="286DDCB5">
          <wp:extent cx="73025" cy="67310"/>
          <wp:effectExtent l="0" t="0" r="317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19B8C4C7" wp14:editId="6061C289">
          <wp:extent cx="73025" cy="67310"/>
          <wp:effectExtent l="0" t="0" r="317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DB" w:rsidRDefault="008A53DB" w:rsidP="00F97D7A">
      <w:pPr>
        <w:spacing w:after="0" w:line="240" w:lineRule="auto"/>
      </w:pPr>
      <w:r>
        <w:separator/>
      </w:r>
    </w:p>
  </w:footnote>
  <w:footnote w:type="continuationSeparator" w:id="0">
    <w:p w:rsidR="008A53DB" w:rsidRDefault="008A53DB" w:rsidP="00F9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889875214"/>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spacing w:after="0" w:line="240" w:lineRule="auto"/>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250DE7B2" wp14:editId="217E70FB">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0AC11472" wp14:editId="2C3A02ED">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spacing w:after="0" w:line="240" w:lineRule="auto"/>
          <w:rPr>
            <w:rFonts w:ascii="Arial-BoldMT" w:hAnsi="Arial-BoldMT" w:cs="Arial-BoldMT"/>
            <w:b/>
            <w:bCs/>
            <w:sz w:val="20"/>
            <w:szCs w:val="20"/>
          </w:rPr>
        </w:pPr>
      </w:p>
      <w:p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F1"/>
    <w:multiLevelType w:val="multilevel"/>
    <w:tmpl w:val="AEFEE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B412A8"/>
    <w:multiLevelType w:val="hybridMultilevel"/>
    <w:tmpl w:val="8806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666164"/>
    <w:multiLevelType w:val="hybridMultilevel"/>
    <w:tmpl w:val="0B5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64401"/>
    <w:multiLevelType w:val="hybridMultilevel"/>
    <w:tmpl w:val="568E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E1FDF"/>
    <w:multiLevelType w:val="hybridMultilevel"/>
    <w:tmpl w:val="89A2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D528B"/>
    <w:multiLevelType w:val="multilevel"/>
    <w:tmpl w:val="CF3E2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BBF596B"/>
    <w:multiLevelType w:val="multilevel"/>
    <w:tmpl w:val="3CBE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01C2ABC"/>
    <w:multiLevelType w:val="hybridMultilevel"/>
    <w:tmpl w:val="3C3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6390C"/>
    <w:multiLevelType w:val="hybridMultilevel"/>
    <w:tmpl w:val="633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90E92"/>
    <w:multiLevelType w:val="hybridMultilevel"/>
    <w:tmpl w:val="5DC4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D0E7F82"/>
    <w:multiLevelType w:val="hybridMultilevel"/>
    <w:tmpl w:val="C542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B0ADA"/>
    <w:multiLevelType w:val="hybridMultilevel"/>
    <w:tmpl w:val="C69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93ABC"/>
    <w:multiLevelType w:val="hybridMultilevel"/>
    <w:tmpl w:val="1B40A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6"/>
  </w:num>
  <w:num w:numId="5">
    <w:abstractNumId w:val="1"/>
  </w:num>
  <w:num w:numId="6">
    <w:abstractNumId w:val="5"/>
  </w:num>
  <w:num w:numId="7">
    <w:abstractNumId w:val="11"/>
  </w:num>
  <w:num w:numId="8">
    <w:abstractNumId w:val="8"/>
  </w:num>
  <w:num w:numId="9">
    <w:abstractNumId w:val="10"/>
  </w:num>
  <w:num w:numId="10">
    <w:abstractNumId w:val="7"/>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151E71"/>
    <w:rsid w:val="002E0458"/>
    <w:rsid w:val="003A4B36"/>
    <w:rsid w:val="00415037"/>
    <w:rsid w:val="00447B61"/>
    <w:rsid w:val="0048268D"/>
    <w:rsid w:val="004C10A6"/>
    <w:rsid w:val="004F0584"/>
    <w:rsid w:val="00504D86"/>
    <w:rsid w:val="005E4EB0"/>
    <w:rsid w:val="006340F1"/>
    <w:rsid w:val="00775349"/>
    <w:rsid w:val="007B3439"/>
    <w:rsid w:val="00857669"/>
    <w:rsid w:val="008A53DB"/>
    <w:rsid w:val="008B638A"/>
    <w:rsid w:val="00A80594"/>
    <w:rsid w:val="00A87170"/>
    <w:rsid w:val="00AD32A1"/>
    <w:rsid w:val="00AF0F0E"/>
    <w:rsid w:val="00B02AEA"/>
    <w:rsid w:val="00B91AD3"/>
    <w:rsid w:val="00C16735"/>
    <w:rsid w:val="00DA155B"/>
    <w:rsid w:val="00DF00BE"/>
    <w:rsid w:val="00E5182D"/>
    <w:rsid w:val="00EE51BA"/>
    <w:rsid w:val="00EE704A"/>
    <w:rsid w:val="00EF173A"/>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340F1"/>
    <w:rPr>
      <w:color w:val="0000FF" w:themeColor="hyperlink"/>
      <w:u w:val="single"/>
    </w:rPr>
  </w:style>
  <w:style w:type="paragraph" w:styleId="ListParagraph">
    <w:name w:val="List Paragraph"/>
    <w:basedOn w:val="Normal"/>
    <w:uiPriority w:val="34"/>
    <w:qFormat/>
    <w:rsid w:val="006340F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F00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340F1"/>
    <w:rPr>
      <w:color w:val="0000FF" w:themeColor="hyperlink"/>
      <w:u w:val="single"/>
    </w:rPr>
  </w:style>
  <w:style w:type="paragraph" w:styleId="ListParagraph">
    <w:name w:val="List Paragraph"/>
    <w:basedOn w:val="Normal"/>
    <w:uiPriority w:val="34"/>
    <w:qFormat/>
    <w:rsid w:val="006340F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F0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sslegalhelp.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CC50-7E5C-4CE6-9C71-B1EA66CA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3</cp:revision>
  <dcterms:created xsi:type="dcterms:W3CDTF">2016-10-19T16:51:00Z</dcterms:created>
  <dcterms:modified xsi:type="dcterms:W3CDTF">2016-10-19T16:57:00Z</dcterms:modified>
</cp:coreProperties>
</file>