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6548D" w14:textId="40FF1A78" w:rsidR="000375D7" w:rsidRPr="00363492" w:rsidRDefault="00BB4DAF" w:rsidP="00363492">
      <w:pPr>
        <w:spacing w:after="120" w:line="240" w:lineRule="auto"/>
        <w:rPr>
          <w:rFonts w:ascii="Georgia" w:hAnsi="Georgia"/>
          <w:b/>
          <w:color w:val="43596E"/>
          <w:sz w:val="36"/>
          <w:szCs w:val="36"/>
        </w:rPr>
      </w:pPr>
      <w:r w:rsidRPr="00363492">
        <w:rPr>
          <w:rFonts w:ascii="Georgia" w:hAnsi="Georgia"/>
          <w:b/>
          <w:color w:val="43596E"/>
          <w:sz w:val="36"/>
          <w:szCs w:val="36"/>
        </w:rPr>
        <w:t>Public Policy Priorities</w:t>
      </w:r>
      <w:bookmarkStart w:id="1" w:name="_GoBack"/>
      <w:bookmarkEnd w:id="1"/>
    </w:p>
    <w:p w14:paraId="5953B0BA" w14:textId="0C66BF98" w:rsidR="00987351" w:rsidRDefault="00667C46" w:rsidP="00E625DF">
      <w:pPr>
        <w:spacing w:after="140" w:line="240" w:lineRule="auto"/>
        <w:rPr>
          <w:rFonts w:ascii="Georgia" w:hAnsi="Georgia"/>
          <w:i/>
          <w:sz w:val="24"/>
          <w:szCs w:val="24"/>
        </w:rPr>
      </w:pPr>
      <w:r w:rsidRPr="00667C46">
        <w:rPr>
          <w:rFonts w:ascii="Georgia" w:hAnsi="Georgia"/>
          <w:i/>
          <w:sz w:val="24"/>
          <w:szCs w:val="24"/>
        </w:rPr>
        <w:t xml:space="preserve">Our public policy priorities support </w:t>
      </w:r>
      <w:r>
        <w:rPr>
          <w:rFonts w:ascii="Georgia" w:hAnsi="Georgia"/>
          <w:i/>
          <w:sz w:val="24"/>
          <w:szCs w:val="24"/>
        </w:rPr>
        <w:t>our mission to collectively advocate</w:t>
      </w:r>
      <w:r w:rsidR="009F5820">
        <w:rPr>
          <w:rFonts w:ascii="Georgia" w:hAnsi="Georgia"/>
          <w:i/>
          <w:sz w:val="24"/>
          <w:szCs w:val="24"/>
        </w:rPr>
        <w:t xml:space="preserve"> along </w:t>
      </w:r>
      <w:r>
        <w:rPr>
          <w:rFonts w:ascii="Georgia" w:hAnsi="Georgia"/>
          <w:i/>
          <w:sz w:val="24"/>
          <w:szCs w:val="24"/>
        </w:rPr>
        <w:t xml:space="preserve">with the </w:t>
      </w:r>
      <w:r w:rsidRPr="00667C46">
        <w:rPr>
          <w:rFonts w:ascii="Georgia" w:hAnsi="Georgia"/>
          <w:i/>
          <w:sz w:val="24"/>
          <w:szCs w:val="24"/>
        </w:rPr>
        <w:t xml:space="preserve">State’s 23 </w:t>
      </w:r>
      <w:r>
        <w:rPr>
          <w:rFonts w:ascii="Georgia" w:hAnsi="Georgia"/>
          <w:i/>
          <w:sz w:val="24"/>
          <w:szCs w:val="24"/>
        </w:rPr>
        <w:t>C</w:t>
      </w:r>
      <w:r w:rsidRPr="00667C46">
        <w:rPr>
          <w:rFonts w:ascii="Georgia" w:hAnsi="Georgia"/>
          <w:i/>
          <w:sz w:val="24"/>
          <w:szCs w:val="24"/>
        </w:rPr>
        <w:t xml:space="preserve">ommunity </w:t>
      </w:r>
      <w:r>
        <w:rPr>
          <w:rFonts w:ascii="Georgia" w:hAnsi="Georgia"/>
          <w:i/>
          <w:sz w:val="24"/>
          <w:szCs w:val="24"/>
        </w:rPr>
        <w:t>A</w:t>
      </w:r>
      <w:r w:rsidRPr="00667C46">
        <w:rPr>
          <w:rFonts w:ascii="Georgia" w:hAnsi="Georgia"/>
          <w:i/>
          <w:sz w:val="24"/>
          <w:szCs w:val="24"/>
        </w:rPr>
        <w:t xml:space="preserve">ction </w:t>
      </w:r>
      <w:r w:rsidR="009F5820">
        <w:rPr>
          <w:rFonts w:ascii="Georgia" w:hAnsi="Georgia"/>
          <w:i/>
          <w:sz w:val="24"/>
          <w:szCs w:val="24"/>
        </w:rPr>
        <w:t>A</w:t>
      </w:r>
      <w:r w:rsidR="009F5820" w:rsidRPr="00667C46">
        <w:rPr>
          <w:rFonts w:ascii="Georgia" w:hAnsi="Georgia"/>
          <w:i/>
          <w:sz w:val="24"/>
          <w:szCs w:val="24"/>
        </w:rPr>
        <w:t>gencies</w:t>
      </w:r>
      <w:r w:rsidR="009F5820">
        <w:rPr>
          <w:rFonts w:ascii="Georgia" w:hAnsi="Georgia"/>
          <w:i/>
          <w:sz w:val="24"/>
          <w:szCs w:val="24"/>
        </w:rPr>
        <w:t xml:space="preserve"> </w:t>
      </w:r>
      <w:r w:rsidR="009F5820" w:rsidRPr="00667C46">
        <w:rPr>
          <w:rFonts w:ascii="Georgia" w:hAnsi="Georgia"/>
          <w:i/>
          <w:sz w:val="24"/>
          <w:szCs w:val="24"/>
        </w:rPr>
        <w:t>for</w:t>
      </w:r>
      <w:r>
        <w:rPr>
          <w:rFonts w:ascii="Georgia" w:hAnsi="Georgia"/>
          <w:i/>
          <w:sz w:val="24"/>
          <w:szCs w:val="24"/>
        </w:rPr>
        <w:t xml:space="preserve"> an end to poverty.  Every day we work </w:t>
      </w:r>
      <w:r w:rsidRPr="00667C46">
        <w:rPr>
          <w:rFonts w:ascii="Georgia" w:hAnsi="Georgia"/>
          <w:i/>
          <w:sz w:val="24"/>
          <w:szCs w:val="24"/>
        </w:rPr>
        <w:t>to</w:t>
      </w:r>
      <w:r w:rsidR="009F5820">
        <w:rPr>
          <w:rFonts w:ascii="Georgia" w:hAnsi="Georgia"/>
          <w:i/>
          <w:sz w:val="24"/>
          <w:szCs w:val="24"/>
        </w:rPr>
        <w:t xml:space="preserve">gether to </w:t>
      </w:r>
      <w:r w:rsidRPr="00667C46">
        <w:rPr>
          <w:rFonts w:ascii="Georgia" w:hAnsi="Georgia"/>
          <w:i/>
          <w:sz w:val="24"/>
          <w:szCs w:val="24"/>
        </w:rPr>
        <w:t xml:space="preserve">help </w:t>
      </w:r>
      <w:r w:rsidR="002828E0">
        <w:rPr>
          <w:rFonts w:ascii="Georgia" w:hAnsi="Georgia"/>
          <w:i/>
          <w:sz w:val="24"/>
          <w:szCs w:val="24"/>
        </w:rPr>
        <w:t>MA residents</w:t>
      </w:r>
      <w:r w:rsidRPr="00667C46">
        <w:rPr>
          <w:rFonts w:ascii="Georgia" w:hAnsi="Georgia"/>
          <w:i/>
          <w:sz w:val="24"/>
          <w:szCs w:val="24"/>
        </w:rPr>
        <w:t xml:space="preserve"> living with low </w:t>
      </w:r>
      <w:r w:rsidR="009F5820" w:rsidRPr="00667C46">
        <w:rPr>
          <w:rFonts w:ascii="Georgia" w:hAnsi="Georgia"/>
          <w:i/>
          <w:sz w:val="24"/>
          <w:szCs w:val="24"/>
        </w:rPr>
        <w:t>incomes to</w:t>
      </w:r>
      <w:r w:rsidRPr="00667C46">
        <w:rPr>
          <w:rFonts w:ascii="Georgia" w:hAnsi="Georgia"/>
          <w:i/>
          <w:sz w:val="24"/>
          <w:szCs w:val="24"/>
        </w:rPr>
        <w:t xml:space="preserve"> stabilize their lives and achieve economic </w:t>
      </w:r>
      <w:r w:rsidR="00FE2F08">
        <w:rPr>
          <w:rFonts w:ascii="Georgia" w:hAnsi="Georgia"/>
          <w:i/>
          <w:sz w:val="24"/>
          <w:szCs w:val="24"/>
        </w:rPr>
        <w:t>prosperity</w:t>
      </w:r>
      <w:r w:rsidRPr="00667C46">
        <w:rPr>
          <w:rFonts w:ascii="Georgia" w:hAnsi="Georgia"/>
          <w:i/>
          <w:sz w:val="24"/>
          <w:szCs w:val="24"/>
        </w:rPr>
        <w:t>.</w:t>
      </w:r>
    </w:p>
    <w:p w14:paraId="29BDE54B" w14:textId="2A4960CE" w:rsidR="004327D9" w:rsidRDefault="00DC3138" w:rsidP="002828E0">
      <w:pPr>
        <w:spacing w:after="240" w:line="240" w:lineRule="auto"/>
        <w:rPr>
          <w:rFonts w:ascii="Georgia" w:hAnsi="Georgia"/>
          <w:sz w:val="24"/>
          <w:szCs w:val="24"/>
        </w:rPr>
      </w:pPr>
      <w:r w:rsidRPr="00DC3138">
        <w:rPr>
          <w:rFonts w:ascii="Georgia" w:hAnsi="Georgia"/>
          <w:i/>
          <w:sz w:val="24"/>
          <w:szCs w:val="24"/>
        </w:rPr>
        <w:t xml:space="preserve">  </w:t>
      </w:r>
      <w:r w:rsidR="006203E9">
        <w:rPr>
          <w:rFonts w:ascii="Georgia" w:hAnsi="Georgia"/>
          <w:noProof/>
          <w:sz w:val="24"/>
          <w:szCs w:val="24"/>
        </w:rPr>
        <w:t xml:space="preserve"> </w:t>
      </w:r>
      <w:r w:rsidR="00E3484E">
        <w:rPr>
          <w:rFonts w:ascii="Georgia" w:hAnsi="Georgia"/>
          <w:noProof/>
          <w:sz w:val="24"/>
          <w:szCs w:val="24"/>
        </w:rPr>
        <w:t xml:space="preserve"> </w:t>
      </w:r>
      <w:r w:rsidR="006203E9">
        <w:rPr>
          <w:rFonts w:ascii="Georgia" w:hAnsi="Georgia"/>
          <w:noProof/>
          <w:sz w:val="24"/>
          <w:szCs w:val="24"/>
        </w:rPr>
        <w:t xml:space="preserve"> </w:t>
      </w:r>
      <w:r w:rsidR="000F3BA3">
        <w:rPr>
          <w:rFonts w:ascii="Georgia" w:hAnsi="Georgia"/>
          <w:noProof/>
          <w:sz w:val="24"/>
          <w:szCs w:val="24"/>
        </w:rPr>
        <w:drawing>
          <wp:inline distT="0" distB="0" distL="0" distR="0" wp14:anchorId="553638A1" wp14:editId="1C2749DD">
            <wp:extent cx="1856232" cy="1234440"/>
            <wp:effectExtent l="19050" t="19050" r="10795" b="2286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oediamond\AppData\Local\Microsoft\Windows\INetCache\Content.Word\masscap-mother-chi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12344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43596E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1E50">
        <w:rPr>
          <w:rFonts w:ascii="Georgia" w:hAnsi="Georgia"/>
          <w:noProof/>
          <w:sz w:val="24"/>
          <w:szCs w:val="24"/>
        </w:rPr>
        <w:t xml:space="preserve">  </w:t>
      </w:r>
      <w:r w:rsidR="00C5369C">
        <w:rPr>
          <w:rFonts w:ascii="Georgia" w:hAnsi="Georgia"/>
          <w:noProof/>
          <w:sz w:val="24"/>
          <w:szCs w:val="24"/>
        </w:rPr>
        <w:t xml:space="preserve">  </w:t>
      </w:r>
      <w:r w:rsidR="005C30D8">
        <w:rPr>
          <w:noProof/>
        </w:rPr>
        <w:drawing>
          <wp:inline distT="0" distB="0" distL="0" distR="0" wp14:anchorId="68A49539" wp14:editId="1452D7DF">
            <wp:extent cx="1855095" cy="1234440"/>
            <wp:effectExtent l="19050" t="19050" r="12065" b="2286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diamond\AppData\Local\Microsoft\Windows\INetCache\Content.Word\accountant-accounting-adviser-advisor-15980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95" cy="12344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43596E"/>
                      </a:solidFill>
                    </a:ln>
                  </pic:spPr>
                </pic:pic>
              </a:graphicData>
            </a:graphic>
          </wp:inline>
        </w:drawing>
      </w:r>
      <w:r w:rsidR="005C30D8">
        <w:rPr>
          <w:rFonts w:ascii="Georgia" w:hAnsi="Georgia"/>
          <w:noProof/>
          <w:sz w:val="24"/>
          <w:szCs w:val="24"/>
        </w:rPr>
        <w:t xml:space="preserve">  </w:t>
      </w:r>
      <w:r w:rsidR="000F3BA3">
        <w:rPr>
          <w:rFonts w:ascii="Georgia" w:hAnsi="Georgia"/>
          <w:noProof/>
          <w:sz w:val="24"/>
          <w:szCs w:val="24"/>
        </w:rPr>
        <w:t xml:space="preserve"> </w:t>
      </w:r>
      <w:r w:rsidR="00E3484E">
        <w:rPr>
          <w:rFonts w:ascii="Georgia" w:hAnsi="Georgia"/>
          <w:noProof/>
          <w:sz w:val="24"/>
          <w:szCs w:val="24"/>
        </w:rPr>
        <w:t xml:space="preserve"> </w:t>
      </w:r>
      <w:r w:rsidR="000F3BA3">
        <w:rPr>
          <w:rFonts w:ascii="Georgia" w:hAnsi="Georgia"/>
          <w:noProof/>
          <w:sz w:val="24"/>
          <w:szCs w:val="24"/>
        </w:rPr>
        <w:drawing>
          <wp:inline distT="0" distB="0" distL="0" distR="0" wp14:anchorId="2D06EA29" wp14:editId="7D51F365">
            <wp:extent cx="1854557" cy="1234440"/>
            <wp:effectExtent l="19050" t="19050" r="12700" b="2286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oediamond\AppData\Local\Microsoft\Windows\INetCache\Content.Word\masscap-mother-chil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57" cy="12344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43596E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369C">
        <w:rPr>
          <w:rFonts w:ascii="Georgia" w:hAnsi="Georgia"/>
          <w:noProof/>
          <w:sz w:val="24"/>
          <w:szCs w:val="24"/>
        </w:rPr>
        <w:t xml:space="preserve"> </w:t>
      </w:r>
      <w:r w:rsidR="00B14581">
        <w:rPr>
          <w:noProof/>
        </w:rPr>
        <w:t xml:space="preserve">  </w:t>
      </w:r>
      <w:r w:rsidR="00C5369C">
        <w:rPr>
          <w:noProof/>
        </w:rPr>
        <w:t xml:space="preserve">   </w:t>
      </w:r>
      <w:r w:rsidR="0030328B">
        <w:rPr>
          <w:rFonts w:ascii="Georgia" w:hAnsi="Georgia"/>
          <w:sz w:val="24"/>
          <w:szCs w:val="24"/>
        </w:rPr>
        <w:t xml:space="preserve"> </w:t>
      </w:r>
      <w:r w:rsidR="00B14581">
        <w:rPr>
          <w:rFonts w:ascii="Georgia" w:hAnsi="Georgia"/>
          <w:sz w:val="24"/>
          <w:szCs w:val="24"/>
        </w:rPr>
        <w:t xml:space="preserve"> </w:t>
      </w:r>
    </w:p>
    <w:p w14:paraId="75124500" w14:textId="1477DAA1" w:rsidR="00FC53A3" w:rsidRDefault="00667C46" w:rsidP="00FE2F08">
      <w:pPr>
        <w:pBdr>
          <w:top w:val="single" w:sz="4" w:space="1" w:color="43596E"/>
          <w:left w:val="single" w:sz="4" w:space="4" w:color="43596E"/>
          <w:bottom w:val="single" w:sz="4" w:space="1" w:color="43596E"/>
          <w:right w:val="single" w:sz="4" w:space="4" w:color="43596E"/>
        </w:pBdr>
        <w:spacing w:before="120" w:after="120" w:line="240" w:lineRule="auto"/>
        <w:rPr>
          <w:rFonts w:ascii="Georgia" w:hAnsi="Georgia"/>
          <w:b/>
          <w:color w:val="43596E"/>
          <w:sz w:val="32"/>
          <w:szCs w:val="32"/>
        </w:rPr>
      </w:pPr>
      <w:r>
        <w:rPr>
          <w:rFonts w:ascii="Georgia" w:hAnsi="Georgia"/>
          <w:b/>
          <w:color w:val="43596E"/>
          <w:sz w:val="32"/>
          <w:szCs w:val="32"/>
        </w:rPr>
        <w:t xml:space="preserve">Our </w:t>
      </w:r>
      <w:r w:rsidR="001129B8">
        <w:rPr>
          <w:rFonts w:ascii="Georgia" w:hAnsi="Georgia"/>
          <w:b/>
          <w:color w:val="43596E"/>
          <w:sz w:val="32"/>
          <w:szCs w:val="32"/>
        </w:rPr>
        <w:t xml:space="preserve">FY19 </w:t>
      </w:r>
      <w:r w:rsidR="00D163DD">
        <w:rPr>
          <w:rFonts w:ascii="Georgia" w:hAnsi="Georgia"/>
          <w:b/>
          <w:color w:val="43596E"/>
          <w:sz w:val="32"/>
          <w:szCs w:val="32"/>
        </w:rPr>
        <w:t xml:space="preserve">Top </w:t>
      </w:r>
      <w:r w:rsidR="00745B93">
        <w:rPr>
          <w:rFonts w:ascii="Georgia" w:hAnsi="Georgia"/>
          <w:b/>
          <w:color w:val="43596E"/>
          <w:sz w:val="32"/>
          <w:szCs w:val="32"/>
        </w:rPr>
        <w:t xml:space="preserve">Budget </w:t>
      </w:r>
      <w:r>
        <w:rPr>
          <w:rFonts w:ascii="Georgia" w:hAnsi="Georgia"/>
          <w:b/>
          <w:color w:val="43596E"/>
          <w:sz w:val="32"/>
          <w:szCs w:val="32"/>
        </w:rPr>
        <w:t>Priorities</w:t>
      </w:r>
    </w:p>
    <w:p w14:paraId="74AFC425" w14:textId="73E49006" w:rsidR="00E9298B" w:rsidRPr="00E9298B" w:rsidRDefault="00E9298B" w:rsidP="00E9298B">
      <w:pPr>
        <w:pStyle w:val="ListBullet2"/>
        <w:spacing w:before="0"/>
        <w:rPr>
          <w:position w:val="16"/>
          <w:sz w:val="6"/>
          <w:szCs w:val="6"/>
        </w:rPr>
        <w:sectPr w:rsidR="00E9298B" w:rsidRPr="00E9298B" w:rsidSect="003E6BFD">
          <w:headerReference w:type="default" r:id="rId11"/>
          <w:footerReference w:type="default" r:id="rId12"/>
          <w:type w:val="continuous"/>
          <w:pgSz w:w="12240" w:h="15840"/>
          <w:pgMar w:top="1440" w:right="1008" w:bottom="576" w:left="1008" w:header="288" w:footer="360" w:gutter="0"/>
          <w:cols w:space="720"/>
          <w:docGrid w:linePitch="360"/>
        </w:sectPr>
      </w:pPr>
    </w:p>
    <w:p w14:paraId="461EC268" w14:textId="56E915E0" w:rsidR="00056A51" w:rsidRPr="00C75E62" w:rsidRDefault="00C75E62" w:rsidP="00C75E62">
      <w:pPr>
        <w:spacing w:after="0" w:line="240" w:lineRule="auto"/>
        <w:ind w:left="720" w:hanging="720"/>
        <w:contextualSpacing/>
        <w:rPr>
          <w:rFonts w:ascii="Georgia" w:hAnsi="Georgia"/>
          <w:b/>
          <w:position w:val="16"/>
          <w:sz w:val="26"/>
          <w:szCs w:val="26"/>
        </w:rPr>
      </w:pPr>
      <w:r>
        <w:rPr>
          <w:noProof/>
        </w:rPr>
        <w:drawing>
          <wp:inline distT="0" distB="0" distL="0" distR="0" wp14:anchorId="7FB8201C" wp14:editId="55B4C569">
            <wp:extent cx="365760" cy="365760"/>
            <wp:effectExtent l="0" t="0" r="0" b="0"/>
            <wp:docPr id="7" name="Graphic 7" descr="Diaper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DiaperChang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position w:val="16"/>
          <w:sz w:val="24"/>
          <w:szCs w:val="24"/>
        </w:rPr>
        <w:tab/>
      </w:r>
      <w:r w:rsidR="00201D06" w:rsidRPr="00C75E62">
        <w:rPr>
          <w:rFonts w:ascii="Georgia" w:hAnsi="Georgia"/>
          <w:b/>
          <w:position w:val="16"/>
          <w:sz w:val="26"/>
          <w:szCs w:val="26"/>
        </w:rPr>
        <w:t>Strengthening Families through Affordable and</w:t>
      </w:r>
      <w:r w:rsidR="00FE60D2" w:rsidRPr="00C75E62">
        <w:rPr>
          <w:rFonts w:ascii="Georgia" w:hAnsi="Georgia"/>
          <w:b/>
          <w:position w:val="16"/>
          <w:sz w:val="26"/>
          <w:szCs w:val="26"/>
        </w:rPr>
        <w:t xml:space="preserve"> </w:t>
      </w:r>
      <w:r w:rsidR="00201D06" w:rsidRPr="00C75E62">
        <w:rPr>
          <w:rFonts w:ascii="Georgia" w:hAnsi="Georgia"/>
          <w:b/>
          <w:position w:val="16"/>
          <w:sz w:val="26"/>
          <w:szCs w:val="26"/>
        </w:rPr>
        <w:t>Accessible Early Education and Care</w:t>
      </w:r>
    </w:p>
    <w:p w14:paraId="5D47B547" w14:textId="5E307BD4" w:rsidR="00C75E62" w:rsidRPr="00F31876" w:rsidRDefault="00C75E62" w:rsidP="00F31876">
      <w:pPr>
        <w:pStyle w:val="ListParagraph"/>
        <w:numPr>
          <w:ilvl w:val="0"/>
          <w:numId w:val="13"/>
        </w:numPr>
        <w:spacing w:before="40" w:after="0" w:line="240" w:lineRule="auto"/>
        <w:ind w:left="1008" w:hanging="288"/>
        <w:rPr>
          <w:rFonts w:ascii="Georgia" w:hAnsi="Georgia"/>
          <w:sz w:val="25"/>
          <w:szCs w:val="25"/>
        </w:rPr>
      </w:pPr>
      <w:r w:rsidRPr="00F31876">
        <w:rPr>
          <w:rFonts w:ascii="Georgia" w:hAnsi="Georgia"/>
          <w:sz w:val="25"/>
          <w:szCs w:val="25"/>
        </w:rPr>
        <w:t>Increase Early Education Teacher Salary Line Item (</w:t>
      </w:r>
      <w:r w:rsidR="003D2B91" w:rsidRPr="00F31876">
        <w:rPr>
          <w:rFonts w:ascii="Georgia" w:hAnsi="Georgia"/>
          <w:sz w:val="25"/>
          <w:szCs w:val="25"/>
        </w:rPr>
        <w:t>3000-1042</w:t>
      </w:r>
      <w:r w:rsidRPr="00F31876">
        <w:rPr>
          <w:rFonts w:ascii="Georgia" w:hAnsi="Georgia"/>
          <w:sz w:val="25"/>
          <w:szCs w:val="25"/>
        </w:rPr>
        <w:t>)</w:t>
      </w:r>
      <w:r w:rsidR="0082010D" w:rsidRPr="00F31876">
        <w:rPr>
          <w:rFonts w:ascii="Georgia" w:hAnsi="Georgia"/>
          <w:sz w:val="25"/>
          <w:szCs w:val="25"/>
        </w:rPr>
        <w:t xml:space="preserve"> - $20.4M</w:t>
      </w:r>
    </w:p>
    <w:p w14:paraId="07BD8047" w14:textId="674FD90D" w:rsidR="00C75E62" w:rsidRPr="00F31876" w:rsidRDefault="00C75E62" w:rsidP="00F31876">
      <w:pPr>
        <w:pStyle w:val="ListParagraph"/>
        <w:numPr>
          <w:ilvl w:val="0"/>
          <w:numId w:val="13"/>
        </w:numPr>
        <w:spacing w:before="40" w:after="0" w:line="240" w:lineRule="auto"/>
        <w:ind w:left="1008" w:hanging="288"/>
        <w:rPr>
          <w:rFonts w:ascii="Georgia" w:hAnsi="Georgia"/>
          <w:sz w:val="25"/>
          <w:szCs w:val="25"/>
        </w:rPr>
      </w:pPr>
      <w:r w:rsidRPr="00F31876">
        <w:rPr>
          <w:rFonts w:ascii="Georgia" w:hAnsi="Georgia"/>
          <w:sz w:val="25"/>
          <w:szCs w:val="25"/>
        </w:rPr>
        <w:t>Increase Head Start Line Item (3000-5000)</w:t>
      </w:r>
      <w:r w:rsidR="0082010D" w:rsidRPr="00F31876">
        <w:rPr>
          <w:rFonts w:ascii="Georgia" w:hAnsi="Georgia"/>
          <w:sz w:val="25"/>
          <w:szCs w:val="25"/>
        </w:rPr>
        <w:t xml:space="preserve"> - $12M</w:t>
      </w:r>
    </w:p>
    <w:p w14:paraId="0A197020" w14:textId="2003BA3C" w:rsidR="00C75E62" w:rsidRPr="00F31876" w:rsidRDefault="00AE346B" w:rsidP="00F31876">
      <w:pPr>
        <w:pStyle w:val="ListParagraph"/>
        <w:numPr>
          <w:ilvl w:val="0"/>
          <w:numId w:val="13"/>
        </w:numPr>
        <w:spacing w:before="40" w:after="0" w:line="240" w:lineRule="auto"/>
        <w:ind w:left="1008" w:hanging="288"/>
        <w:rPr>
          <w:rFonts w:ascii="Georgia" w:hAnsi="Georgia"/>
          <w:sz w:val="25"/>
          <w:szCs w:val="25"/>
        </w:rPr>
      </w:pPr>
      <w:r w:rsidRPr="00F31876">
        <w:rPr>
          <w:rFonts w:ascii="Georgia" w:hAnsi="Georgia"/>
          <w:sz w:val="25"/>
          <w:szCs w:val="25"/>
        </w:rPr>
        <w:t>Increase Child Care Resource Referral Access Management in Early Education Program (3000-2000)</w:t>
      </w:r>
      <w:r w:rsidR="0082010D" w:rsidRPr="00F31876">
        <w:rPr>
          <w:rFonts w:ascii="Georgia" w:hAnsi="Georgia"/>
          <w:sz w:val="25"/>
          <w:szCs w:val="25"/>
        </w:rPr>
        <w:t xml:space="preserve"> – $8.675M</w:t>
      </w:r>
    </w:p>
    <w:p w14:paraId="7A023FB2" w14:textId="13F1E1B0" w:rsidR="000F3BA3" w:rsidRPr="00AE346B" w:rsidRDefault="00FE2F08" w:rsidP="002828E0">
      <w:pPr>
        <w:spacing w:before="60" w:after="0" w:line="240" w:lineRule="auto"/>
        <w:rPr>
          <w:rFonts w:ascii="Georgia" w:hAnsi="Georgia"/>
          <w:b/>
          <w:position w:val="16"/>
          <w:sz w:val="26"/>
          <w:szCs w:val="26"/>
        </w:rPr>
      </w:pPr>
      <w:r>
        <w:rPr>
          <w:noProof/>
        </w:rPr>
        <w:drawing>
          <wp:inline distT="0" distB="0" distL="0" distR="0" wp14:anchorId="7455F0C4" wp14:editId="2002800C">
            <wp:extent cx="365760" cy="365760"/>
            <wp:effectExtent l="0" t="0" r="0" b="0"/>
            <wp:docPr id="3" name="Graphic 3" descr="Piggy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PiggyBank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position w:val="16"/>
          <w:sz w:val="26"/>
          <w:szCs w:val="26"/>
        </w:rPr>
        <w:t xml:space="preserve">  </w:t>
      </w:r>
      <w:r w:rsidR="000F3BA3" w:rsidRPr="00AE346B">
        <w:rPr>
          <w:rFonts w:ascii="Georgia" w:hAnsi="Georgia"/>
          <w:b/>
          <w:position w:val="16"/>
          <w:sz w:val="26"/>
          <w:szCs w:val="26"/>
        </w:rPr>
        <w:t>Bridging the Wage Gap</w:t>
      </w:r>
    </w:p>
    <w:p w14:paraId="781EF316" w14:textId="5CAA61C0" w:rsidR="007A01B5" w:rsidRPr="00F31876" w:rsidRDefault="007A01B5" w:rsidP="00F31876">
      <w:pPr>
        <w:pStyle w:val="ListParagraph"/>
        <w:numPr>
          <w:ilvl w:val="0"/>
          <w:numId w:val="15"/>
        </w:numPr>
        <w:spacing w:before="40" w:after="0" w:line="240" w:lineRule="auto"/>
        <w:ind w:left="1008" w:hanging="288"/>
        <w:rPr>
          <w:rFonts w:ascii="Georgia" w:hAnsi="Georgia"/>
          <w:sz w:val="25"/>
          <w:szCs w:val="25"/>
        </w:rPr>
      </w:pPr>
      <w:r w:rsidRPr="00F31876">
        <w:rPr>
          <w:rFonts w:ascii="Georgia" w:hAnsi="Georgia"/>
          <w:sz w:val="25"/>
          <w:szCs w:val="25"/>
        </w:rPr>
        <w:t xml:space="preserve">Expand State Earned Income Tax Credit (EITC) to 30% of Federal </w:t>
      </w:r>
      <w:r w:rsidR="0082010D" w:rsidRPr="00F31876">
        <w:rPr>
          <w:rFonts w:ascii="Georgia" w:hAnsi="Georgia"/>
          <w:sz w:val="25"/>
          <w:szCs w:val="25"/>
        </w:rPr>
        <w:t>- $260M</w:t>
      </w:r>
    </w:p>
    <w:p w14:paraId="24D84EBC" w14:textId="6BA45AE5" w:rsidR="007A01B5" w:rsidRPr="00F31876" w:rsidRDefault="007A01B5" w:rsidP="00F31876">
      <w:pPr>
        <w:pStyle w:val="ListParagraph"/>
        <w:numPr>
          <w:ilvl w:val="0"/>
          <w:numId w:val="15"/>
        </w:numPr>
        <w:spacing w:before="40" w:after="0" w:line="240" w:lineRule="auto"/>
        <w:ind w:left="1008" w:hanging="288"/>
        <w:rPr>
          <w:rFonts w:ascii="Georgia" w:hAnsi="Georgia"/>
          <w:sz w:val="25"/>
          <w:szCs w:val="25"/>
        </w:rPr>
      </w:pPr>
      <w:r w:rsidRPr="00F31876">
        <w:rPr>
          <w:rFonts w:ascii="Georgia" w:hAnsi="Georgia"/>
          <w:sz w:val="25"/>
          <w:szCs w:val="25"/>
        </w:rPr>
        <w:t>Increase Resources for Volunteer Income Tax Assistance (VITA) Program Sites (1201-0100)</w:t>
      </w:r>
      <w:r w:rsidR="0082010D" w:rsidRPr="00F31876">
        <w:rPr>
          <w:rFonts w:ascii="Georgia" w:hAnsi="Georgia"/>
          <w:sz w:val="25"/>
          <w:szCs w:val="25"/>
        </w:rPr>
        <w:t xml:space="preserve"> - $800,000</w:t>
      </w:r>
    </w:p>
    <w:p w14:paraId="75394EDE" w14:textId="12EE7A35" w:rsidR="000F3BA3" w:rsidRPr="00947461" w:rsidRDefault="00FE2F08" w:rsidP="002828E0">
      <w:pPr>
        <w:spacing w:before="60" w:after="0" w:line="240" w:lineRule="auto"/>
        <w:rPr>
          <w:rFonts w:ascii="Georgia" w:hAnsi="Georgia"/>
          <w:b/>
          <w:sz w:val="26"/>
          <w:szCs w:val="26"/>
        </w:rPr>
      </w:pPr>
      <w:r>
        <w:rPr>
          <w:noProof/>
        </w:rPr>
        <w:drawing>
          <wp:inline distT="0" distB="0" distL="0" distR="0" wp14:anchorId="6705DD91" wp14:editId="63E13920">
            <wp:extent cx="365760" cy="365760"/>
            <wp:effectExtent l="0" t="0" r="0" b="0"/>
            <wp:docPr id="1" name="Graphic 1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House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6"/>
          <w:szCs w:val="26"/>
        </w:rPr>
        <w:t xml:space="preserve">  </w:t>
      </w:r>
      <w:r w:rsidR="000F3BA3" w:rsidRPr="00FE2F08">
        <w:rPr>
          <w:rFonts w:ascii="Georgia" w:hAnsi="Georgia"/>
          <w:b/>
          <w:position w:val="16"/>
          <w:sz w:val="26"/>
          <w:szCs w:val="26"/>
        </w:rPr>
        <w:t>Creating a Foundation for Economic Opportunity</w:t>
      </w:r>
    </w:p>
    <w:p w14:paraId="387C9F41" w14:textId="2312D063" w:rsidR="00947461" w:rsidRPr="00F31876" w:rsidRDefault="002828E0" w:rsidP="00F31876">
      <w:pPr>
        <w:pStyle w:val="ListParagraph"/>
        <w:numPr>
          <w:ilvl w:val="0"/>
          <w:numId w:val="16"/>
        </w:numPr>
        <w:spacing w:before="40" w:after="0" w:line="240" w:lineRule="auto"/>
        <w:ind w:left="893" w:hanging="173"/>
        <w:rPr>
          <w:rFonts w:ascii="Georgia" w:hAnsi="Georgia"/>
          <w:sz w:val="25"/>
          <w:szCs w:val="25"/>
        </w:rPr>
      </w:pPr>
      <w:r w:rsidRPr="00F31876">
        <w:rPr>
          <w:rFonts w:ascii="Georgia" w:hAnsi="Georgia"/>
          <w:sz w:val="25"/>
          <w:szCs w:val="25"/>
        </w:rPr>
        <w:t>Add</w:t>
      </w:r>
      <w:r w:rsidR="00947461" w:rsidRPr="00F31876">
        <w:rPr>
          <w:rFonts w:ascii="Georgia" w:hAnsi="Georgia"/>
          <w:sz w:val="25"/>
          <w:szCs w:val="25"/>
        </w:rPr>
        <w:t xml:space="preserve"> </w:t>
      </w:r>
      <w:r w:rsidR="00935DA7" w:rsidRPr="00F31876">
        <w:rPr>
          <w:rFonts w:ascii="Georgia" w:hAnsi="Georgia"/>
          <w:sz w:val="25"/>
          <w:szCs w:val="25"/>
        </w:rPr>
        <w:t>Supplemental FY18 Allocation</w:t>
      </w:r>
      <w:r w:rsidR="00947461" w:rsidRPr="00F31876">
        <w:rPr>
          <w:rFonts w:ascii="Georgia" w:hAnsi="Georgia"/>
          <w:sz w:val="25"/>
          <w:szCs w:val="25"/>
        </w:rPr>
        <w:t xml:space="preserve"> for Fuel Assistance (7004-xxxx)</w:t>
      </w:r>
      <w:r w:rsidRPr="00F31876">
        <w:rPr>
          <w:rFonts w:ascii="Georgia" w:hAnsi="Georgia"/>
          <w:sz w:val="25"/>
          <w:szCs w:val="25"/>
        </w:rPr>
        <w:t xml:space="preserve"> - </w:t>
      </w:r>
      <w:r w:rsidR="0082010D" w:rsidRPr="00F31876">
        <w:rPr>
          <w:rFonts w:ascii="Georgia" w:hAnsi="Georgia"/>
          <w:sz w:val="25"/>
          <w:szCs w:val="25"/>
        </w:rPr>
        <w:t xml:space="preserve"> $25M</w:t>
      </w:r>
    </w:p>
    <w:p w14:paraId="4DC72930" w14:textId="4BDD0D21" w:rsidR="005E6D17" w:rsidRDefault="00947461" w:rsidP="00F31876">
      <w:pPr>
        <w:pStyle w:val="ListParagraph"/>
        <w:numPr>
          <w:ilvl w:val="0"/>
          <w:numId w:val="16"/>
        </w:numPr>
        <w:spacing w:before="40" w:after="0" w:line="240" w:lineRule="auto"/>
        <w:ind w:left="893" w:hanging="173"/>
        <w:rPr>
          <w:rFonts w:ascii="Georgia" w:hAnsi="Georgia"/>
          <w:sz w:val="25"/>
          <w:szCs w:val="25"/>
        </w:rPr>
      </w:pPr>
      <w:r w:rsidRPr="00F31876">
        <w:rPr>
          <w:rFonts w:ascii="Georgia" w:hAnsi="Georgia"/>
          <w:sz w:val="25"/>
          <w:szCs w:val="25"/>
        </w:rPr>
        <w:t>Support Services for Unaccompanied Youth Housing and Wraparound Services (4000-0007)</w:t>
      </w:r>
      <w:r w:rsidR="0082010D" w:rsidRPr="00F31876">
        <w:rPr>
          <w:rFonts w:ascii="Georgia" w:hAnsi="Georgia"/>
          <w:sz w:val="25"/>
          <w:szCs w:val="25"/>
        </w:rPr>
        <w:t xml:space="preserve"> - $</w:t>
      </w:r>
      <w:r w:rsidR="00D573DE" w:rsidRPr="00F31876">
        <w:rPr>
          <w:rFonts w:ascii="Georgia" w:hAnsi="Georgia"/>
          <w:sz w:val="25"/>
          <w:szCs w:val="25"/>
        </w:rPr>
        <w:t>4</w:t>
      </w:r>
      <w:r w:rsidR="0082010D" w:rsidRPr="00F31876">
        <w:rPr>
          <w:rFonts w:ascii="Georgia" w:hAnsi="Georgia"/>
          <w:sz w:val="25"/>
          <w:szCs w:val="25"/>
        </w:rPr>
        <w:t>M</w:t>
      </w:r>
    </w:p>
    <w:p w14:paraId="6715FFC6" w14:textId="42580C1E" w:rsidR="005E6D17" w:rsidRPr="005E6D17" w:rsidRDefault="005E6D17" w:rsidP="005E6D17">
      <w:pPr>
        <w:spacing w:before="180" w:after="0" w:line="240" w:lineRule="auto"/>
        <w:rPr>
          <w:rFonts w:ascii="Georgia" w:hAnsi="Georgia"/>
          <w:b/>
          <w:sz w:val="26"/>
          <w:szCs w:val="26"/>
        </w:rPr>
        <w:sectPr w:rsidR="005E6D17" w:rsidRPr="005E6D17" w:rsidSect="005E6D17">
          <w:type w:val="continuous"/>
          <w:pgSz w:w="12240" w:h="15840"/>
          <w:pgMar w:top="1440" w:right="1008" w:bottom="720" w:left="1008" w:header="288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5E6D17">
        <w:rPr>
          <w:rFonts w:ascii="Georgia" w:hAnsi="Georgia"/>
          <w:b/>
          <w:sz w:val="26"/>
          <w:szCs w:val="26"/>
        </w:rPr>
        <w:t>Our Statewide Impact</w:t>
      </w:r>
    </w:p>
    <w:p w14:paraId="43FEA39A" w14:textId="77777777" w:rsidR="005E6D17" w:rsidRPr="005E6D17" w:rsidRDefault="005E6D17" w:rsidP="005E6D17">
      <w:pPr>
        <w:pStyle w:val="ListParagraph"/>
        <w:numPr>
          <w:ilvl w:val="0"/>
          <w:numId w:val="16"/>
        </w:numPr>
        <w:spacing w:before="60" w:after="0" w:line="240" w:lineRule="auto"/>
        <w:rPr>
          <w:rFonts w:ascii="Georgia" w:hAnsi="Georgia"/>
          <w:position w:val="18"/>
          <w:sz w:val="24"/>
          <w:szCs w:val="24"/>
        </w:rPr>
      </w:pPr>
      <w:r>
        <w:rPr>
          <w:noProof/>
        </w:rPr>
        <w:drawing>
          <wp:inline distT="0" distB="0" distL="0" distR="0" wp14:anchorId="2E40CD59" wp14:editId="07129CD0">
            <wp:extent cx="274320" cy="274320"/>
            <wp:effectExtent l="0" t="0" r="0" b="0"/>
            <wp:docPr id="2" name="Graphic 18" descr="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Team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D17">
        <w:rPr>
          <w:rFonts w:ascii="Georgia" w:hAnsi="Georgia"/>
          <w:position w:val="18"/>
          <w:sz w:val="24"/>
          <w:szCs w:val="24"/>
        </w:rPr>
        <w:t xml:space="preserve">  +600,000 served annually</w:t>
      </w:r>
    </w:p>
    <w:p w14:paraId="1AD715E0" w14:textId="77777777" w:rsidR="005E6D17" w:rsidRPr="005E6D17" w:rsidRDefault="005E6D17" w:rsidP="005E6D17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Georgia" w:hAnsi="Georgia"/>
          <w:position w:val="18"/>
          <w:sz w:val="24"/>
          <w:szCs w:val="24"/>
        </w:rPr>
      </w:pPr>
      <w:r w:rsidRPr="00363492">
        <w:rPr>
          <w:noProof/>
        </w:rPr>
        <w:drawing>
          <wp:inline distT="0" distB="0" distL="0" distR="0" wp14:anchorId="701683FE" wp14:editId="2AD29C77">
            <wp:extent cx="274320" cy="274320"/>
            <wp:effectExtent l="0" t="0" r="0" b="0"/>
            <wp:docPr id="46" name="Graphic 19" descr="Parent and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ParentAndChild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D17">
        <w:rPr>
          <w:rFonts w:ascii="Georgia" w:hAnsi="Georgia"/>
          <w:position w:val="18"/>
          <w:sz w:val="24"/>
          <w:szCs w:val="24"/>
        </w:rPr>
        <w:t xml:space="preserve">  +30,000 obtained child care including before/after school care</w:t>
      </w:r>
    </w:p>
    <w:p w14:paraId="486EFE6D" w14:textId="77777777" w:rsidR="005E6D17" w:rsidRPr="005E6D17" w:rsidRDefault="005E6D17" w:rsidP="005E6D17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Georgia" w:hAnsi="Georgia"/>
          <w:position w:val="18"/>
          <w:sz w:val="24"/>
          <w:szCs w:val="24"/>
        </w:rPr>
      </w:pPr>
      <w:r w:rsidRPr="00B86AFD">
        <w:rPr>
          <w:noProof/>
        </w:rPr>
        <w:drawing>
          <wp:inline distT="0" distB="0" distL="0" distR="0" wp14:anchorId="6CC93800" wp14:editId="7E764FBB">
            <wp:extent cx="274320" cy="274320"/>
            <wp:effectExtent l="0" t="0" r="0" b="0"/>
            <wp:docPr id="4" name="Graphic 20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Books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D17">
        <w:rPr>
          <w:rFonts w:ascii="Georgia" w:hAnsi="Georgia"/>
          <w:position w:val="18"/>
          <w:sz w:val="24"/>
          <w:szCs w:val="24"/>
        </w:rPr>
        <w:t xml:space="preserve">  +8,500 served by Head Start</w:t>
      </w:r>
    </w:p>
    <w:p w14:paraId="65238372" w14:textId="77777777" w:rsidR="005E6D17" w:rsidRPr="005E6D17" w:rsidRDefault="005E6D17" w:rsidP="005E6D17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Georgia" w:hAnsi="Georgia"/>
          <w:sz w:val="24"/>
          <w:szCs w:val="24"/>
        </w:rPr>
      </w:pPr>
      <w:r w:rsidRPr="00B86AFD">
        <w:rPr>
          <w:noProof/>
        </w:rPr>
        <w:drawing>
          <wp:inline distT="0" distB="0" distL="0" distR="0" wp14:anchorId="1BDDC354" wp14:editId="259B33E0">
            <wp:extent cx="274320" cy="274320"/>
            <wp:effectExtent l="0" t="0" r="0" b="0"/>
            <wp:docPr id="47" name="Graphic 22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Money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D17">
        <w:rPr>
          <w:rFonts w:ascii="Georgia" w:hAnsi="Georgia"/>
          <w:position w:val="18"/>
          <w:sz w:val="24"/>
          <w:szCs w:val="24"/>
        </w:rPr>
        <w:t xml:space="preserve"> +17,000 accessed free tax prep bringing back +$32M in tax credits</w:t>
      </w:r>
    </w:p>
    <w:p w14:paraId="1E76A32E" w14:textId="77777777" w:rsidR="005E6D17" w:rsidRPr="005E6D17" w:rsidRDefault="005E6D17" w:rsidP="005E6D17">
      <w:pPr>
        <w:pStyle w:val="ListParagraph"/>
        <w:numPr>
          <w:ilvl w:val="0"/>
          <w:numId w:val="16"/>
        </w:numPr>
        <w:spacing w:before="60" w:after="0" w:line="240" w:lineRule="auto"/>
        <w:contextualSpacing w:val="0"/>
        <w:rPr>
          <w:rFonts w:ascii="Georgia" w:hAnsi="Georgia"/>
          <w:position w:val="18"/>
          <w:sz w:val="24"/>
          <w:szCs w:val="24"/>
        </w:rPr>
      </w:pPr>
      <w:r w:rsidRPr="00BB0B67">
        <w:rPr>
          <w:noProof/>
        </w:rPr>
        <w:drawing>
          <wp:inline distT="0" distB="0" distL="0" distR="0" wp14:anchorId="4E21E15B" wp14:editId="04CF36C1">
            <wp:extent cx="274320" cy="274320"/>
            <wp:effectExtent l="0" t="0" r="0" b="0"/>
            <wp:docPr id="5" name="Graphic 21" descr="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Briefcase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D17">
        <w:rPr>
          <w:rFonts w:ascii="Georgia" w:hAnsi="Georgia"/>
          <w:position w:val="18"/>
          <w:sz w:val="24"/>
          <w:szCs w:val="24"/>
        </w:rPr>
        <w:t xml:space="preserve">  3,114 obtained employment</w:t>
      </w:r>
    </w:p>
    <w:p w14:paraId="485ECB5D" w14:textId="77777777" w:rsidR="005E6D17" w:rsidRPr="005E6D17" w:rsidRDefault="005E6D17" w:rsidP="005E6D17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Georgia" w:hAnsi="Georgia"/>
          <w:position w:val="24"/>
          <w:sz w:val="24"/>
          <w:szCs w:val="24"/>
        </w:rPr>
      </w:pPr>
      <w:r w:rsidRPr="00363492">
        <w:rPr>
          <w:noProof/>
        </w:rPr>
        <w:drawing>
          <wp:inline distT="0" distB="0" distL="0" distR="0" wp14:anchorId="1C7443A9" wp14:editId="3354710E">
            <wp:extent cx="274320" cy="274320"/>
            <wp:effectExtent l="0" t="0" r="0" b="0"/>
            <wp:docPr id="48" name="Graphic 23" descr="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Thermometer.sv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D17">
        <w:rPr>
          <w:rFonts w:ascii="Georgia" w:hAnsi="Georgia"/>
          <w:position w:val="24"/>
          <w:sz w:val="24"/>
          <w:szCs w:val="24"/>
        </w:rPr>
        <w:t>+160,000 received fuel assistance</w:t>
      </w:r>
    </w:p>
    <w:p w14:paraId="77AC9CB4" w14:textId="77777777" w:rsidR="005E6D17" w:rsidRPr="005E6D17" w:rsidRDefault="005E6D17" w:rsidP="005E6D17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Georgia" w:hAnsi="Georgia"/>
          <w:position w:val="20"/>
          <w:sz w:val="24"/>
          <w:szCs w:val="24"/>
        </w:rPr>
      </w:pPr>
      <w:r w:rsidRPr="00E176CD">
        <w:rPr>
          <w:noProof/>
        </w:rPr>
        <w:drawing>
          <wp:inline distT="0" distB="0" distL="0" distR="0" wp14:anchorId="4981E493" wp14:editId="172AC7FA">
            <wp:extent cx="274320" cy="274320"/>
            <wp:effectExtent l="0" t="0" r="0" b="0"/>
            <wp:docPr id="49" name="Graphic 24" descr="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?provider=MicrosoftIcon&amp;fileName=Snowflake.sv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D17">
        <w:rPr>
          <w:rFonts w:ascii="Georgia" w:hAnsi="Georgia"/>
          <w:position w:val="20"/>
          <w:sz w:val="24"/>
          <w:szCs w:val="24"/>
        </w:rPr>
        <w:t xml:space="preserve"> 3,664 households weatherized</w:t>
      </w:r>
    </w:p>
    <w:p w14:paraId="33EDFFAF" w14:textId="0B214702" w:rsidR="003E6BFD" w:rsidRPr="003E6BFD" w:rsidRDefault="005E6D17" w:rsidP="00191A3A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Georgia" w:hAnsi="Georgia"/>
          <w:position w:val="18"/>
          <w:sz w:val="24"/>
          <w:szCs w:val="24"/>
        </w:rPr>
      </w:pPr>
      <w:r>
        <w:rPr>
          <w:noProof/>
        </w:rPr>
        <w:drawing>
          <wp:inline distT="0" distB="0" distL="0" distR="0" wp14:anchorId="5F467CDD" wp14:editId="2E310939">
            <wp:extent cx="274320" cy="274320"/>
            <wp:effectExtent l="0" t="0" r="0" b="0"/>
            <wp:docPr id="9" name="Graphic 25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Users.sv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6BFD">
        <w:rPr>
          <w:rFonts w:ascii="Georgia" w:hAnsi="Georgia"/>
          <w:sz w:val="24"/>
          <w:szCs w:val="24"/>
        </w:rPr>
        <w:t xml:space="preserve"> </w:t>
      </w:r>
      <w:r w:rsidRPr="003E6BFD">
        <w:rPr>
          <w:rFonts w:ascii="Georgia" w:hAnsi="Georgia"/>
          <w:position w:val="18"/>
          <w:sz w:val="24"/>
          <w:szCs w:val="24"/>
        </w:rPr>
        <w:t>614,253 volunteer hours donated from those we serv</w:t>
      </w:r>
      <w:r w:rsidR="003E6BFD" w:rsidRPr="003E6BFD">
        <w:rPr>
          <w:rFonts w:ascii="Georgia" w:hAnsi="Georgia"/>
          <w:position w:val="18"/>
          <w:sz w:val="24"/>
          <w:szCs w:val="24"/>
        </w:rPr>
        <w:t>e</w:t>
      </w:r>
    </w:p>
    <w:p w14:paraId="01A91490" w14:textId="77777777" w:rsidR="003E6BFD" w:rsidRPr="003E6BFD" w:rsidRDefault="003E6BFD" w:rsidP="003E6BFD">
      <w:pPr>
        <w:spacing w:before="120" w:after="0" w:line="240" w:lineRule="auto"/>
        <w:rPr>
          <w:rFonts w:ascii="Georgia" w:hAnsi="Georgia"/>
          <w:position w:val="18"/>
          <w:sz w:val="24"/>
          <w:szCs w:val="24"/>
        </w:rPr>
        <w:sectPr w:rsidR="003E6BFD" w:rsidRPr="003E6BFD" w:rsidSect="003E6BFD">
          <w:type w:val="continuous"/>
          <w:pgSz w:w="12240" w:h="15840"/>
          <w:pgMar w:top="1440" w:right="1008" w:bottom="720" w:left="1008" w:header="288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10ED84EC" w14:textId="027741B2" w:rsidR="005E6D17" w:rsidRPr="005E6D17" w:rsidRDefault="005E6D17" w:rsidP="003E6BFD">
      <w:pPr>
        <w:spacing w:before="40" w:after="0" w:line="240" w:lineRule="auto"/>
        <w:rPr>
          <w:rFonts w:ascii="Georgia" w:hAnsi="Georgia"/>
          <w:sz w:val="25"/>
          <w:szCs w:val="25"/>
        </w:rPr>
      </w:pPr>
    </w:p>
    <w:sectPr w:rsidR="005E6D17" w:rsidRPr="005E6D17" w:rsidSect="00D163DD">
      <w:type w:val="continuous"/>
      <w:pgSz w:w="12240" w:h="15840"/>
      <w:pgMar w:top="1440" w:right="1008" w:bottom="720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B3F47" w14:textId="77777777" w:rsidR="007F78FD" w:rsidRDefault="007F78FD" w:rsidP="000A54B6">
      <w:pPr>
        <w:spacing w:after="0" w:line="240" w:lineRule="auto"/>
      </w:pPr>
      <w:r>
        <w:separator/>
      </w:r>
    </w:p>
  </w:endnote>
  <w:endnote w:type="continuationSeparator" w:id="0">
    <w:p w14:paraId="2FEFA6AE" w14:textId="77777777" w:rsidR="007F78FD" w:rsidRDefault="007F78FD" w:rsidP="000A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2902" w14:textId="77777777" w:rsidR="000A54B6" w:rsidRPr="000A54B6" w:rsidRDefault="000A54B6" w:rsidP="000A54B6">
    <w:pPr>
      <w:pStyle w:val="Footer"/>
      <w:jc w:val="center"/>
      <w:rPr>
        <w:rFonts w:ascii="Georgia" w:hAnsi="Georgia"/>
        <w:color w:val="43596E"/>
      </w:rPr>
    </w:pPr>
    <w:r w:rsidRPr="000A54B6">
      <w:rPr>
        <w:rFonts w:ascii="Georgia" w:hAnsi="Georgia"/>
        <w:color w:val="43596E"/>
      </w:rPr>
      <w:t>www.masscap.org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71717" w14:textId="77777777" w:rsidR="007F78FD" w:rsidRDefault="007F78FD" w:rsidP="000A54B6">
      <w:pPr>
        <w:spacing w:after="0" w:line="240" w:lineRule="auto"/>
      </w:pPr>
      <w:bookmarkStart w:id="0" w:name="_Hlk482008285"/>
      <w:bookmarkEnd w:id="0"/>
      <w:r>
        <w:separator/>
      </w:r>
    </w:p>
  </w:footnote>
  <w:footnote w:type="continuationSeparator" w:id="0">
    <w:p w14:paraId="28B6E51C" w14:textId="77777777" w:rsidR="007F78FD" w:rsidRDefault="007F78FD" w:rsidP="000A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6C28" w14:textId="77777777" w:rsidR="000A54B6" w:rsidRDefault="007F78FD" w:rsidP="003525D4">
    <w:pPr>
      <w:pStyle w:val="Header"/>
      <w:spacing w:after="40"/>
      <w:jc w:val="center"/>
    </w:pPr>
    <w:r>
      <w:pict w14:anchorId="1EC6C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1.5pt;height:92.25pt">
          <v:imagedata r:id="rId1" o:title="PRINT_JPG_L" croptop="4012f" cropbottom="668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D33"/>
    <w:multiLevelType w:val="hybridMultilevel"/>
    <w:tmpl w:val="689ED1C8"/>
    <w:lvl w:ilvl="0" w:tplc="8CA4E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32D3"/>
    <w:multiLevelType w:val="hybridMultilevel"/>
    <w:tmpl w:val="1B6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6801"/>
    <w:multiLevelType w:val="hybridMultilevel"/>
    <w:tmpl w:val="89D66954"/>
    <w:lvl w:ilvl="0" w:tplc="8D881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2182"/>
    <w:multiLevelType w:val="hybridMultilevel"/>
    <w:tmpl w:val="62A4B886"/>
    <w:lvl w:ilvl="0" w:tplc="8D881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C6398"/>
    <w:multiLevelType w:val="multilevel"/>
    <w:tmpl w:val="09A6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F9E7650"/>
    <w:multiLevelType w:val="hybridMultilevel"/>
    <w:tmpl w:val="5E48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23C3"/>
    <w:multiLevelType w:val="hybridMultilevel"/>
    <w:tmpl w:val="584A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26AE"/>
    <w:multiLevelType w:val="hybridMultilevel"/>
    <w:tmpl w:val="5B2C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46FF4"/>
    <w:multiLevelType w:val="hybridMultilevel"/>
    <w:tmpl w:val="5FDAC03A"/>
    <w:lvl w:ilvl="0" w:tplc="8D881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4359E"/>
    <w:multiLevelType w:val="hybridMultilevel"/>
    <w:tmpl w:val="5C4C604E"/>
    <w:lvl w:ilvl="0" w:tplc="8D881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B25AF"/>
    <w:multiLevelType w:val="hybridMultilevel"/>
    <w:tmpl w:val="FA10BE98"/>
    <w:lvl w:ilvl="0" w:tplc="50E02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375E7"/>
    <w:multiLevelType w:val="hybridMultilevel"/>
    <w:tmpl w:val="E6C48ECA"/>
    <w:lvl w:ilvl="0" w:tplc="8D881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E6056"/>
    <w:multiLevelType w:val="hybridMultilevel"/>
    <w:tmpl w:val="1C1492E4"/>
    <w:lvl w:ilvl="0" w:tplc="8D881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73BE7"/>
    <w:multiLevelType w:val="hybridMultilevel"/>
    <w:tmpl w:val="5C92CB68"/>
    <w:lvl w:ilvl="0" w:tplc="0A943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F6EBB"/>
    <w:multiLevelType w:val="hybridMultilevel"/>
    <w:tmpl w:val="AD2C1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B655BA"/>
    <w:multiLevelType w:val="hybridMultilevel"/>
    <w:tmpl w:val="25F0DD1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712E39C2"/>
    <w:multiLevelType w:val="hybridMultilevel"/>
    <w:tmpl w:val="1FB23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14"/>
  </w:num>
  <w:num w:numId="13">
    <w:abstractNumId w:val="15"/>
  </w:num>
  <w:num w:numId="14">
    <w:abstractNumId w:val="5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B6"/>
    <w:rsid w:val="00003C94"/>
    <w:rsid w:val="00007AD3"/>
    <w:rsid w:val="00017E50"/>
    <w:rsid w:val="00027CDB"/>
    <w:rsid w:val="000375D7"/>
    <w:rsid w:val="00056A51"/>
    <w:rsid w:val="00062DDE"/>
    <w:rsid w:val="000A54B6"/>
    <w:rsid w:val="000A6707"/>
    <w:rsid w:val="000B3BAD"/>
    <w:rsid w:val="000D1F99"/>
    <w:rsid w:val="000F3BA3"/>
    <w:rsid w:val="001129B8"/>
    <w:rsid w:val="0011557F"/>
    <w:rsid w:val="001363B0"/>
    <w:rsid w:val="0013674C"/>
    <w:rsid w:val="0013779B"/>
    <w:rsid w:val="00137DE9"/>
    <w:rsid w:val="00141E50"/>
    <w:rsid w:val="00146506"/>
    <w:rsid w:val="001612EA"/>
    <w:rsid w:val="001722F8"/>
    <w:rsid w:val="00195EEC"/>
    <w:rsid w:val="001B0B14"/>
    <w:rsid w:val="001B12EB"/>
    <w:rsid w:val="001B3E3C"/>
    <w:rsid w:val="001B4B7E"/>
    <w:rsid w:val="001F0204"/>
    <w:rsid w:val="00201303"/>
    <w:rsid w:val="00201D06"/>
    <w:rsid w:val="00207C40"/>
    <w:rsid w:val="00212F36"/>
    <w:rsid w:val="00213AA2"/>
    <w:rsid w:val="00216321"/>
    <w:rsid w:val="00237FC6"/>
    <w:rsid w:val="0024330E"/>
    <w:rsid w:val="00245B88"/>
    <w:rsid w:val="00265285"/>
    <w:rsid w:val="00277BEF"/>
    <w:rsid w:val="002828E0"/>
    <w:rsid w:val="00286717"/>
    <w:rsid w:val="00295301"/>
    <w:rsid w:val="002A4008"/>
    <w:rsid w:val="002F3A4A"/>
    <w:rsid w:val="002F7674"/>
    <w:rsid w:val="0030328B"/>
    <w:rsid w:val="0031128D"/>
    <w:rsid w:val="00321A97"/>
    <w:rsid w:val="003324FF"/>
    <w:rsid w:val="003525D4"/>
    <w:rsid w:val="00354529"/>
    <w:rsid w:val="00363492"/>
    <w:rsid w:val="00375DAB"/>
    <w:rsid w:val="0039383E"/>
    <w:rsid w:val="00394E77"/>
    <w:rsid w:val="00396978"/>
    <w:rsid w:val="003A4316"/>
    <w:rsid w:val="003D2B91"/>
    <w:rsid w:val="003E2C7E"/>
    <w:rsid w:val="003E6BFD"/>
    <w:rsid w:val="003E79F8"/>
    <w:rsid w:val="003F37A4"/>
    <w:rsid w:val="003F496D"/>
    <w:rsid w:val="004327D9"/>
    <w:rsid w:val="0043347A"/>
    <w:rsid w:val="00445D32"/>
    <w:rsid w:val="0045039F"/>
    <w:rsid w:val="00497719"/>
    <w:rsid w:val="004B451D"/>
    <w:rsid w:val="004B477C"/>
    <w:rsid w:val="004E33AA"/>
    <w:rsid w:val="004F0D90"/>
    <w:rsid w:val="004F400F"/>
    <w:rsid w:val="00522E27"/>
    <w:rsid w:val="0052380D"/>
    <w:rsid w:val="00534AA5"/>
    <w:rsid w:val="00542FE0"/>
    <w:rsid w:val="005515F3"/>
    <w:rsid w:val="0058439E"/>
    <w:rsid w:val="00592634"/>
    <w:rsid w:val="005B0CAF"/>
    <w:rsid w:val="005B4DB9"/>
    <w:rsid w:val="005C30D8"/>
    <w:rsid w:val="005E6D17"/>
    <w:rsid w:val="005E6DC4"/>
    <w:rsid w:val="005F2AC8"/>
    <w:rsid w:val="00607DBB"/>
    <w:rsid w:val="0061463C"/>
    <w:rsid w:val="006203E9"/>
    <w:rsid w:val="0062228C"/>
    <w:rsid w:val="006251E8"/>
    <w:rsid w:val="006601C5"/>
    <w:rsid w:val="00667C46"/>
    <w:rsid w:val="00670B92"/>
    <w:rsid w:val="006B77DE"/>
    <w:rsid w:val="006C5124"/>
    <w:rsid w:val="006D652C"/>
    <w:rsid w:val="006D718B"/>
    <w:rsid w:val="006D7FF8"/>
    <w:rsid w:val="00724A91"/>
    <w:rsid w:val="00727DE9"/>
    <w:rsid w:val="00741544"/>
    <w:rsid w:val="00745B93"/>
    <w:rsid w:val="007821C5"/>
    <w:rsid w:val="007A01B5"/>
    <w:rsid w:val="007A13E6"/>
    <w:rsid w:val="007B039F"/>
    <w:rsid w:val="007D2213"/>
    <w:rsid w:val="007F382A"/>
    <w:rsid w:val="007F78FD"/>
    <w:rsid w:val="007F796C"/>
    <w:rsid w:val="007F7A02"/>
    <w:rsid w:val="00805795"/>
    <w:rsid w:val="0082010D"/>
    <w:rsid w:val="00853A53"/>
    <w:rsid w:val="00866BA6"/>
    <w:rsid w:val="00876497"/>
    <w:rsid w:val="008A6434"/>
    <w:rsid w:val="008B3BD8"/>
    <w:rsid w:val="008B531C"/>
    <w:rsid w:val="008D5B79"/>
    <w:rsid w:val="008E294B"/>
    <w:rsid w:val="008F73CD"/>
    <w:rsid w:val="00902ED3"/>
    <w:rsid w:val="009138AB"/>
    <w:rsid w:val="0092053C"/>
    <w:rsid w:val="00931647"/>
    <w:rsid w:val="00935DA7"/>
    <w:rsid w:val="009418D9"/>
    <w:rsid w:val="009461E5"/>
    <w:rsid w:val="00947461"/>
    <w:rsid w:val="00974EBE"/>
    <w:rsid w:val="00987351"/>
    <w:rsid w:val="009906F5"/>
    <w:rsid w:val="00994977"/>
    <w:rsid w:val="009A5754"/>
    <w:rsid w:val="009C183C"/>
    <w:rsid w:val="009C5B4F"/>
    <w:rsid w:val="009D21E2"/>
    <w:rsid w:val="009F5820"/>
    <w:rsid w:val="00A11E50"/>
    <w:rsid w:val="00A16A2A"/>
    <w:rsid w:val="00A26535"/>
    <w:rsid w:val="00A5064C"/>
    <w:rsid w:val="00A544E9"/>
    <w:rsid w:val="00A548E7"/>
    <w:rsid w:val="00A64679"/>
    <w:rsid w:val="00A65C36"/>
    <w:rsid w:val="00A67EF1"/>
    <w:rsid w:val="00A93E97"/>
    <w:rsid w:val="00AA1814"/>
    <w:rsid w:val="00AD6AA9"/>
    <w:rsid w:val="00AE02B9"/>
    <w:rsid w:val="00AE077B"/>
    <w:rsid w:val="00AE27A0"/>
    <w:rsid w:val="00AE346B"/>
    <w:rsid w:val="00AE5050"/>
    <w:rsid w:val="00B14581"/>
    <w:rsid w:val="00B2480A"/>
    <w:rsid w:val="00B51601"/>
    <w:rsid w:val="00B54479"/>
    <w:rsid w:val="00B56312"/>
    <w:rsid w:val="00B7014E"/>
    <w:rsid w:val="00B71300"/>
    <w:rsid w:val="00B83110"/>
    <w:rsid w:val="00BA1E65"/>
    <w:rsid w:val="00BA45E7"/>
    <w:rsid w:val="00BB3899"/>
    <w:rsid w:val="00BB4DAF"/>
    <w:rsid w:val="00BB52E6"/>
    <w:rsid w:val="00BC3776"/>
    <w:rsid w:val="00BD11A7"/>
    <w:rsid w:val="00BE15CF"/>
    <w:rsid w:val="00BF7486"/>
    <w:rsid w:val="00C02FC7"/>
    <w:rsid w:val="00C520B3"/>
    <w:rsid w:val="00C5369C"/>
    <w:rsid w:val="00C54E3B"/>
    <w:rsid w:val="00C71102"/>
    <w:rsid w:val="00C75E62"/>
    <w:rsid w:val="00C82B26"/>
    <w:rsid w:val="00C953DC"/>
    <w:rsid w:val="00CC5A7F"/>
    <w:rsid w:val="00CD3DD7"/>
    <w:rsid w:val="00CD4371"/>
    <w:rsid w:val="00CE25A2"/>
    <w:rsid w:val="00CE70CD"/>
    <w:rsid w:val="00D05FE1"/>
    <w:rsid w:val="00D163DD"/>
    <w:rsid w:val="00D573DE"/>
    <w:rsid w:val="00D719AB"/>
    <w:rsid w:val="00D738D4"/>
    <w:rsid w:val="00D823B7"/>
    <w:rsid w:val="00DA13E6"/>
    <w:rsid w:val="00DA4A4C"/>
    <w:rsid w:val="00DA53B0"/>
    <w:rsid w:val="00DC3138"/>
    <w:rsid w:val="00DD0E07"/>
    <w:rsid w:val="00DD6C55"/>
    <w:rsid w:val="00DD6EDB"/>
    <w:rsid w:val="00DD787F"/>
    <w:rsid w:val="00DF2717"/>
    <w:rsid w:val="00DF53E5"/>
    <w:rsid w:val="00E01A81"/>
    <w:rsid w:val="00E02E11"/>
    <w:rsid w:val="00E21A6F"/>
    <w:rsid w:val="00E21EF4"/>
    <w:rsid w:val="00E3070F"/>
    <w:rsid w:val="00E3484E"/>
    <w:rsid w:val="00E34C1F"/>
    <w:rsid w:val="00E625DF"/>
    <w:rsid w:val="00E713A9"/>
    <w:rsid w:val="00E73B34"/>
    <w:rsid w:val="00E777E3"/>
    <w:rsid w:val="00E9298B"/>
    <w:rsid w:val="00EC1724"/>
    <w:rsid w:val="00ED0499"/>
    <w:rsid w:val="00ED3498"/>
    <w:rsid w:val="00ED38B1"/>
    <w:rsid w:val="00EF14B4"/>
    <w:rsid w:val="00EF7BBB"/>
    <w:rsid w:val="00F00A95"/>
    <w:rsid w:val="00F31876"/>
    <w:rsid w:val="00F3480F"/>
    <w:rsid w:val="00F50FB0"/>
    <w:rsid w:val="00F55EDB"/>
    <w:rsid w:val="00F616E9"/>
    <w:rsid w:val="00F674AB"/>
    <w:rsid w:val="00F678B4"/>
    <w:rsid w:val="00F7654D"/>
    <w:rsid w:val="00F81A03"/>
    <w:rsid w:val="00F842D6"/>
    <w:rsid w:val="00F8602A"/>
    <w:rsid w:val="00F937DA"/>
    <w:rsid w:val="00FA10DF"/>
    <w:rsid w:val="00FA6E0E"/>
    <w:rsid w:val="00FB227C"/>
    <w:rsid w:val="00FB44B7"/>
    <w:rsid w:val="00FB6947"/>
    <w:rsid w:val="00FC44CD"/>
    <w:rsid w:val="00FC4FB6"/>
    <w:rsid w:val="00FC53A3"/>
    <w:rsid w:val="00FD4077"/>
    <w:rsid w:val="00FE1E35"/>
    <w:rsid w:val="00FE2F08"/>
    <w:rsid w:val="00FE60D2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A554D"/>
  <w15:chartTrackingRefBased/>
  <w15:docId w15:val="{311BD351-AAD0-4CBE-9DCA-97341484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B6"/>
  </w:style>
  <w:style w:type="paragraph" w:styleId="Footer">
    <w:name w:val="footer"/>
    <w:basedOn w:val="Normal"/>
    <w:link w:val="FooterChar"/>
    <w:uiPriority w:val="99"/>
    <w:unhideWhenUsed/>
    <w:rsid w:val="000A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B6"/>
  </w:style>
  <w:style w:type="paragraph" w:styleId="BalloonText">
    <w:name w:val="Balloon Text"/>
    <w:basedOn w:val="Normal"/>
    <w:link w:val="BalloonTextChar"/>
    <w:uiPriority w:val="99"/>
    <w:semiHidden/>
    <w:unhideWhenUsed/>
    <w:rsid w:val="005B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51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1E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semiHidden/>
    <w:rsid w:val="00AA1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A181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AA1814"/>
    <w:rPr>
      <w:vertAlign w:val="superscript"/>
    </w:rPr>
  </w:style>
  <w:style w:type="paragraph" w:styleId="ListBullet2">
    <w:name w:val="List Bullet 2"/>
    <w:basedOn w:val="Normal"/>
    <w:autoRedefine/>
    <w:rsid w:val="003E79F8"/>
    <w:pPr>
      <w:tabs>
        <w:tab w:val="left" w:pos="360"/>
      </w:tabs>
      <w:spacing w:before="120" w:after="0" w:line="240" w:lineRule="auto"/>
      <w:contextualSpacing/>
    </w:pPr>
    <w:rPr>
      <w:rFonts w:ascii="Georgia" w:eastAsia="Times New Roman" w:hAnsi="Georgia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AA181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F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8.sv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6.sv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6.svg"/><Relationship Id="rId32" Type="http://schemas.openxmlformats.org/officeDocument/2006/relationships/image" Target="media/image24.sv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20.sv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2.png"/><Relationship Id="rId30" Type="http://schemas.openxmlformats.org/officeDocument/2006/relationships/image" Target="media/image22.sv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3E22-9376-45BA-B160-F5306946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Clay</dc:creator>
  <cp:keywords/>
  <dc:description/>
  <cp:lastModifiedBy>Martha Rogers</cp:lastModifiedBy>
  <cp:revision>2</cp:revision>
  <cp:lastPrinted>2017-05-09T14:46:00Z</cp:lastPrinted>
  <dcterms:created xsi:type="dcterms:W3CDTF">2018-03-07T21:48:00Z</dcterms:created>
  <dcterms:modified xsi:type="dcterms:W3CDTF">2018-03-07T21:48:00Z</dcterms:modified>
</cp:coreProperties>
</file>