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13F" w:rsidRDefault="00E1613F" w:rsidP="00E1613F"/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shd w:val="clear" w:color="auto" w:fill="0070C0"/>
        <w:tblLook w:val="04A0" w:firstRow="1" w:lastRow="0" w:firstColumn="1" w:lastColumn="0" w:noHBand="0" w:noVBand="1"/>
      </w:tblPr>
      <w:tblGrid>
        <w:gridCol w:w="5030"/>
      </w:tblGrid>
      <w:tr w:rsidR="00B76682" w:rsidTr="00B76682">
        <w:tc>
          <w:tcPr>
            <w:tcW w:w="5030" w:type="dxa"/>
            <w:shd w:val="clear" w:color="auto" w:fill="0070C0"/>
          </w:tcPr>
          <w:p w:rsidR="00232E95" w:rsidRPr="004A2661" w:rsidRDefault="00232E95" w:rsidP="00232E95">
            <w:pPr>
              <w:pStyle w:val="Heading2"/>
              <w:rPr>
                <w:color w:val="FFFFFF" w:themeColor="background1"/>
                <w:sz w:val="20"/>
                <w:szCs w:val="20"/>
              </w:rPr>
            </w:pPr>
            <w:r w:rsidRPr="004A2661">
              <w:rPr>
                <w:color w:val="FFFFFF" w:themeColor="background1"/>
                <w:sz w:val="20"/>
                <w:szCs w:val="20"/>
              </w:rPr>
              <w:t>OVERVIEW</w:t>
            </w:r>
          </w:p>
          <w:p w:rsidR="00B76682" w:rsidRPr="004A2661" w:rsidRDefault="00036D0E" w:rsidP="00E1613F">
            <w:pPr>
              <w:rPr>
                <w:rFonts w:ascii="Calibri" w:hAnsi="Calibri" w:cs="Calibri"/>
                <w:color w:val="FFFFFF" w:themeColor="background1"/>
                <w:sz w:val="18"/>
                <w:szCs w:val="18"/>
              </w:rPr>
            </w:pPr>
            <w:r w:rsidRPr="004A2661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 xml:space="preserve">Andover is a suburban community of </w:t>
            </w:r>
            <w:r w:rsidR="003738A4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>35,375</w:t>
            </w:r>
            <w:r w:rsidRPr="004A2661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 xml:space="preserve"> residents located to</w:t>
            </w:r>
            <w:r w:rsidR="00BA4AC1" w:rsidRPr="004A2661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 xml:space="preserve"> the south and west of Lawrence</w:t>
            </w:r>
            <w:r w:rsidR="00E909FD" w:rsidRPr="004A2661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 xml:space="preserve"> in Essex County</w:t>
            </w:r>
            <w:r w:rsidR="00301AA1" w:rsidRPr="004A2661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 xml:space="preserve">. Similar to other towns in the Merrimack Valley, Andover has a rich history in manufacturing and retains much of that original character. </w:t>
            </w:r>
            <w:r w:rsidR="00D856D0" w:rsidRPr="004A2661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 xml:space="preserve">Many residents live in single-family </w:t>
            </w:r>
            <w:proofErr w:type="gramStart"/>
            <w:r w:rsidR="00D856D0" w:rsidRPr="004A2661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>homes,</w:t>
            </w:r>
            <w:proofErr w:type="gramEnd"/>
            <w:r w:rsidR="00D856D0" w:rsidRPr="004A2661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 xml:space="preserve"> however the town also has many multi-family homes, and apartment complexes.</w:t>
            </w:r>
          </w:p>
          <w:p w:rsidR="00B76682" w:rsidRPr="00B76682" w:rsidRDefault="00B76682" w:rsidP="00E1613F">
            <w:pPr>
              <w:rPr>
                <w:rFonts w:ascii="Calibri" w:hAnsi="Calibri" w:cs="Calibri"/>
                <w:color w:val="0070C0"/>
                <w:sz w:val="20"/>
                <w:szCs w:val="20"/>
              </w:rPr>
            </w:pPr>
          </w:p>
        </w:tc>
      </w:tr>
    </w:tbl>
    <w:p w:rsidR="004C2E55" w:rsidRDefault="004C2E55" w:rsidP="00E1613F">
      <w:pPr>
        <w:rPr>
          <w:rFonts w:ascii="Calibri" w:hAnsi="Calibri" w:cs="Calibri"/>
          <w:color w:val="0070C0"/>
          <w:sz w:val="20"/>
          <w:szCs w:val="20"/>
        </w:rPr>
      </w:pPr>
    </w:p>
    <w:p w:rsidR="00020906" w:rsidRPr="00232E95" w:rsidRDefault="00D856D0" w:rsidP="00F04B93">
      <w:pPr>
        <w:rPr>
          <w:rFonts w:ascii="Calibri" w:hAnsi="Calibri" w:cs="Calibri"/>
          <w:color w:val="0070C0"/>
          <w:sz w:val="20"/>
          <w:szCs w:val="20"/>
        </w:rPr>
      </w:pPr>
      <w:r>
        <w:rPr>
          <w:noProof/>
        </w:rPr>
        <w:drawing>
          <wp:inline distT="0" distB="0" distL="0" distR="0">
            <wp:extent cx="3188612" cy="1797050"/>
            <wp:effectExtent l="0" t="0" r="0" b="0"/>
            <wp:docPr id="3" name="Picture 3" descr="Image result for andover ma town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dover ma town hal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615" cy="180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70C0"/>
          <w:sz w:val="20"/>
          <w:szCs w:val="20"/>
        </w:rPr>
        <w:t>Andover Town Hall</w:t>
      </w:r>
      <w:r w:rsidR="00FA0B5E">
        <w:rPr>
          <w:rFonts w:ascii="Calibri" w:hAnsi="Calibri" w:cs="Calibri"/>
          <w:color w:val="0070C0"/>
          <w:sz w:val="20"/>
          <w:szCs w:val="20"/>
        </w:rPr>
        <w:t xml:space="preserve">  </w:t>
      </w:r>
      <w:r w:rsidR="00A501CD">
        <w:rPr>
          <w:rFonts w:ascii="Calibri" w:hAnsi="Calibri" w:cs="Calibri"/>
          <w:color w:val="0070C0"/>
          <w:sz w:val="20"/>
          <w:szCs w:val="20"/>
        </w:rPr>
        <w:t xml:space="preserve"> </w:t>
      </w:r>
      <w:r w:rsidR="00A501CD" w:rsidRPr="004A2661">
        <w:rPr>
          <w:rFonts w:ascii="Calibri" w:hAnsi="Calibri" w:cs="Calibri"/>
          <w:color w:val="0070C0"/>
          <w:sz w:val="14"/>
          <w:szCs w:val="14"/>
        </w:rPr>
        <w:t xml:space="preserve">(Photo Source </w:t>
      </w:r>
      <w:r w:rsidRPr="004A2661">
        <w:rPr>
          <w:rFonts w:ascii="Calibri" w:hAnsi="Calibri" w:cs="Calibri"/>
          <w:color w:val="0070C0"/>
          <w:sz w:val="14"/>
          <w:szCs w:val="14"/>
        </w:rPr>
        <w:t>gambleassoc.com</w:t>
      </w:r>
      <w:r w:rsidR="00A501CD" w:rsidRPr="004A2661">
        <w:rPr>
          <w:rFonts w:ascii="Calibri" w:hAnsi="Calibri" w:cs="Calibri"/>
          <w:color w:val="0070C0"/>
          <w:sz w:val="14"/>
          <w:szCs w:val="14"/>
        </w:rPr>
        <w:t>)</w:t>
      </w:r>
    </w:p>
    <w:p w:rsidR="00232E95" w:rsidRPr="004A2661" w:rsidRDefault="00232E95" w:rsidP="00232E95">
      <w:pPr>
        <w:pStyle w:val="Heading2"/>
        <w:rPr>
          <w:color w:val="0070C0"/>
          <w:sz w:val="20"/>
          <w:szCs w:val="20"/>
        </w:rPr>
      </w:pPr>
      <w:r w:rsidRPr="004A2661">
        <w:rPr>
          <w:color w:val="0070C0"/>
          <w:sz w:val="20"/>
          <w:szCs w:val="20"/>
        </w:rPr>
        <w:t>Community safety</w:t>
      </w:r>
    </w:p>
    <w:p w:rsidR="00D01310" w:rsidRPr="004A2661" w:rsidRDefault="00D01310" w:rsidP="00D01310">
      <w:pPr>
        <w:rPr>
          <w:rFonts w:ascii="Calibri" w:eastAsia="Meiryo" w:hAnsi="Calibri" w:cs="Calibri"/>
          <w:color w:val="0070C0"/>
          <w:sz w:val="18"/>
          <w:szCs w:val="18"/>
          <w:lang w:eastAsia="ja-JP"/>
        </w:rPr>
      </w:pPr>
      <w:r w:rsidRPr="004A2661">
        <w:rPr>
          <w:rFonts w:ascii="Calibri" w:eastAsia="Meiryo" w:hAnsi="Calibri" w:cs="Calibri"/>
          <w:color w:val="0070C0"/>
          <w:sz w:val="18"/>
          <w:szCs w:val="18"/>
          <w:lang w:eastAsia="ja-JP"/>
        </w:rPr>
        <w:t xml:space="preserve">In 2016, the Town of </w:t>
      </w:r>
      <w:r w:rsidR="00320CDE">
        <w:rPr>
          <w:rFonts w:ascii="Calibri" w:eastAsia="Meiryo" w:hAnsi="Calibri" w:cs="Calibri"/>
          <w:color w:val="0070C0"/>
          <w:sz w:val="18"/>
          <w:szCs w:val="18"/>
          <w:lang w:eastAsia="ja-JP"/>
        </w:rPr>
        <w:t>Andover</w:t>
      </w:r>
      <w:r w:rsidR="00923078" w:rsidRPr="004A2661">
        <w:rPr>
          <w:rFonts w:ascii="Calibri" w:eastAsia="Meiryo" w:hAnsi="Calibri" w:cs="Calibri"/>
          <w:color w:val="0070C0"/>
          <w:sz w:val="18"/>
          <w:szCs w:val="18"/>
          <w:lang w:eastAsia="ja-JP"/>
        </w:rPr>
        <w:t>’s violent crime rate was 84</w:t>
      </w:r>
      <w:r w:rsidRPr="004A2661">
        <w:rPr>
          <w:rFonts w:ascii="Calibri" w:eastAsia="Meiryo" w:hAnsi="Calibri" w:cs="Calibri"/>
          <w:color w:val="0070C0"/>
          <w:sz w:val="18"/>
          <w:szCs w:val="18"/>
          <w:lang w:eastAsia="ja-JP"/>
        </w:rPr>
        <w:t>% lower than the</w:t>
      </w:r>
      <w:r w:rsidR="00923078" w:rsidRPr="004A2661">
        <w:rPr>
          <w:rFonts w:ascii="Calibri" w:eastAsia="Meiryo" w:hAnsi="Calibri" w:cs="Calibri"/>
          <w:color w:val="0070C0"/>
          <w:sz w:val="18"/>
          <w:szCs w:val="18"/>
          <w:lang w:eastAsia="ja-JP"/>
        </w:rPr>
        <w:t xml:space="preserve"> national average and 83</w:t>
      </w:r>
      <w:r w:rsidRPr="004A2661">
        <w:rPr>
          <w:rFonts w:ascii="Calibri" w:eastAsia="Meiryo" w:hAnsi="Calibri" w:cs="Calibri"/>
          <w:color w:val="0070C0"/>
          <w:sz w:val="18"/>
          <w:szCs w:val="18"/>
          <w:lang w:eastAsia="ja-JP"/>
        </w:rPr>
        <w:t>% lower than the Massachusetts average</w:t>
      </w:r>
      <w:r w:rsidR="00923078" w:rsidRPr="004A2661">
        <w:rPr>
          <w:rFonts w:ascii="Calibri" w:eastAsia="Meiryo" w:hAnsi="Calibri" w:cs="Calibri"/>
          <w:color w:val="0070C0"/>
          <w:sz w:val="18"/>
          <w:szCs w:val="18"/>
          <w:lang w:eastAsia="ja-JP"/>
        </w:rPr>
        <w:t>. The property crime rate was 75</w:t>
      </w:r>
      <w:r w:rsidRPr="004A2661">
        <w:rPr>
          <w:rFonts w:ascii="Calibri" w:eastAsia="Meiryo" w:hAnsi="Calibri" w:cs="Calibri"/>
          <w:color w:val="0070C0"/>
          <w:sz w:val="18"/>
          <w:szCs w:val="18"/>
          <w:lang w:eastAsia="ja-JP"/>
        </w:rPr>
        <w:t xml:space="preserve">% lower </w:t>
      </w:r>
      <w:r w:rsidR="00923078" w:rsidRPr="004A2661">
        <w:rPr>
          <w:rFonts w:ascii="Calibri" w:eastAsia="Meiryo" w:hAnsi="Calibri" w:cs="Calibri"/>
          <w:color w:val="0070C0"/>
          <w:sz w:val="18"/>
          <w:szCs w:val="18"/>
          <w:lang w:eastAsia="ja-JP"/>
        </w:rPr>
        <w:t>than the national average and 61</w:t>
      </w:r>
      <w:r w:rsidRPr="004A2661">
        <w:rPr>
          <w:rFonts w:ascii="Calibri" w:eastAsia="Meiryo" w:hAnsi="Calibri" w:cs="Calibri"/>
          <w:color w:val="0070C0"/>
          <w:sz w:val="18"/>
          <w:szCs w:val="18"/>
          <w:lang w:eastAsia="ja-JP"/>
        </w:rPr>
        <w:t>% lower than the Massachusetts average.</w:t>
      </w:r>
    </w:p>
    <w:p w:rsidR="00D01310" w:rsidRPr="004A2661" w:rsidRDefault="00D01310" w:rsidP="00D01310">
      <w:pPr>
        <w:rPr>
          <w:rFonts w:ascii="Calibri" w:eastAsia="Meiryo" w:hAnsi="Calibri" w:cs="Calibri"/>
          <w:color w:val="0070C0"/>
          <w:sz w:val="14"/>
          <w:szCs w:val="14"/>
          <w:lang w:eastAsia="ja-JP"/>
        </w:rPr>
      </w:pPr>
    </w:p>
    <w:p w:rsidR="00020906" w:rsidRPr="004A2661" w:rsidRDefault="00D01310" w:rsidP="00F04B93">
      <w:pPr>
        <w:rPr>
          <w:rFonts w:ascii="Calibri" w:eastAsia="Meiryo" w:hAnsi="Calibri" w:cs="Calibri"/>
          <w:color w:val="0070C0"/>
          <w:sz w:val="14"/>
          <w:szCs w:val="14"/>
          <w:lang w:eastAsia="ja-JP"/>
        </w:rPr>
      </w:pPr>
      <w:r w:rsidRPr="004A2661">
        <w:rPr>
          <w:rFonts w:ascii="Calibri" w:eastAsia="Meiryo" w:hAnsi="Calibri" w:cs="Calibri"/>
          <w:color w:val="0070C0"/>
          <w:sz w:val="14"/>
          <w:szCs w:val="14"/>
          <w:lang w:eastAsia="ja-JP"/>
        </w:rPr>
        <w:t xml:space="preserve">Data Source: </w:t>
      </w:r>
      <w:r w:rsidR="0037773C" w:rsidRPr="004A2661">
        <w:rPr>
          <w:rFonts w:ascii="Calibri" w:eastAsia="Meiryo" w:hAnsi="Calibri" w:cs="Calibri"/>
          <w:color w:val="0070C0"/>
          <w:sz w:val="14"/>
          <w:szCs w:val="14"/>
          <w:lang w:eastAsia="ja-JP"/>
        </w:rPr>
        <w:t>www.cityrating.com/crime-statistics</w:t>
      </w:r>
    </w:p>
    <w:p w:rsidR="00232E95" w:rsidRPr="004A2661" w:rsidRDefault="00232E95" w:rsidP="00F04B93">
      <w:pPr>
        <w:rPr>
          <w:rFonts w:ascii="Calibri" w:hAnsi="Calibri" w:cs="Calibri"/>
          <w:color w:val="0070C0"/>
          <w:sz w:val="14"/>
          <w:szCs w:val="14"/>
        </w:rPr>
      </w:pPr>
    </w:p>
    <w:tbl>
      <w:tblPr>
        <w:tblStyle w:val="TableGrid"/>
        <w:tblW w:w="0" w:type="auto"/>
        <w:tblBorders>
          <w:top w:val="single" w:sz="4" w:space="0" w:color="007E39"/>
          <w:left w:val="single" w:sz="4" w:space="0" w:color="007E39"/>
          <w:bottom w:val="single" w:sz="4" w:space="0" w:color="007E39"/>
          <w:right w:val="single" w:sz="4" w:space="0" w:color="007E39"/>
          <w:insideH w:val="single" w:sz="4" w:space="0" w:color="007E39"/>
          <w:insideV w:val="single" w:sz="4" w:space="0" w:color="007E39"/>
        </w:tblBorders>
        <w:shd w:val="clear" w:color="auto" w:fill="0070C0"/>
        <w:tblLook w:val="04A0" w:firstRow="1" w:lastRow="0" w:firstColumn="1" w:lastColumn="0" w:noHBand="0" w:noVBand="1"/>
      </w:tblPr>
      <w:tblGrid>
        <w:gridCol w:w="5030"/>
      </w:tblGrid>
      <w:tr w:rsidR="00B76682" w:rsidTr="00232E95">
        <w:tc>
          <w:tcPr>
            <w:tcW w:w="5030" w:type="dxa"/>
            <w:shd w:val="clear" w:color="auto" w:fill="007E39"/>
          </w:tcPr>
          <w:p w:rsidR="00232E95" w:rsidRPr="004A2661" w:rsidRDefault="00232E95" w:rsidP="00D55E38">
            <w:pPr>
              <w:pStyle w:val="Style2"/>
              <w:rPr>
                <w:sz w:val="20"/>
                <w:szCs w:val="20"/>
              </w:rPr>
            </w:pPr>
            <w:r w:rsidRPr="004A2661">
              <w:rPr>
                <w:sz w:val="20"/>
                <w:szCs w:val="20"/>
              </w:rPr>
              <w:t>Transportation</w:t>
            </w:r>
          </w:p>
          <w:p w:rsidR="00B76682" w:rsidRPr="004A2661" w:rsidRDefault="00026A34" w:rsidP="00B76682">
            <w:pPr>
              <w:rPr>
                <w:rFonts w:ascii="Calibri" w:hAnsi="Calibri" w:cs="Calibri"/>
                <w:color w:val="FFFFFF" w:themeColor="background1"/>
                <w:sz w:val="18"/>
                <w:szCs w:val="18"/>
              </w:rPr>
            </w:pPr>
            <w:r w:rsidRPr="004A2661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>The majority of Andover residents rely on a car for transportation with both I-495, and I-93 running through town. Additionally, there is public transportation in Andover; the MVRTA 32, 37, and 75 buses, two bus routes to Boston and the Andover Shuttle serve them. There are 2 Commuter Rail Stations in Andover.</w:t>
            </w:r>
          </w:p>
          <w:p w:rsidR="00B76682" w:rsidRPr="00B76682" w:rsidRDefault="00B76682" w:rsidP="003F7E4C">
            <w:pPr>
              <w:rPr>
                <w:rFonts w:ascii="Calibri" w:hAnsi="Calibri" w:cs="Calibri"/>
                <w:color w:val="0070C0"/>
                <w:sz w:val="20"/>
                <w:szCs w:val="20"/>
              </w:rPr>
            </w:pPr>
          </w:p>
        </w:tc>
      </w:tr>
    </w:tbl>
    <w:p w:rsidR="004A2661" w:rsidRDefault="004A2661" w:rsidP="00232E95">
      <w:pPr>
        <w:pStyle w:val="Heading2"/>
        <w:spacing w:before="0" w:after="0"/>
        <w:rPr>
          <w:color w:val="0070C0"/>
        </w:rPr>
      </w:pPr>
    </w:p>
    <w:p w:rsidR="00D01310" w:rsidRPr="004A2661" w:rsidRDefault="00D01310" w:rsidP="00232E95">
      <w:pPr>
        <w:pStyle w:val="Heading2"/>
        <w:spacing w:before="0" w:after="0"/>
        <w:rPr>
          <w:color w:val="0070C0"/>
          <w:sz w:val="20"/>
          <w:szCs w:val="20"/>
        </w:rPr>
      </w:pPr>
      <w:r w:rsidRPr="004A2661">
        <w:rPr>
          <w:color w:val="0070C0"/>
          <w:sz w:val="20"/>
          <w:szCs w:val="20"/>
        </w:rPr>
        <w:t>Schools</w:t>
      </w:r>
    </w:p>
    <w:p w:rsidR="00D01310" w:rsidRPr="00020906" w:rsidRDefault="00D01310" w:rsidP="00D01310">
      <w:pPr>
        <w:rPr>
          <w:rFonts w:ascii="Calibri" w:hAnsi="Calibri" w:cs="Calibri"/>
          <w:color w:val="0070C0"/>
          <w:sz w:val="16"/>
          <w:szCs w:val="16"/>
        </w:rPr>
      </w:pPr>
    </w:p>
    <w:p w:rsidR="00D01310" w:rsidRPr="004A2661" w:rsidRDefault="00D06E7B" w:rsidP="00D01310">
      <w:pPr>
        <w:rPr>
          <w:rFonts w:ascii="Calibri" w:hAnsi="Calibri" w:cs="Calibri"/>
          <w:color w:val="0070C0"/>
          <w:sz w:val="18"/>
          <w:szCs w:val="18"/>
        </w:rPr>
      </w:pPr>
      <w:r w:rsidRPr="004A2661">
        <w:rPr>
          <w:rFonts w:ascii="Calibri" w:hAnsi="Calibri" w:cs="Calibri"/>
          <w:color w:val="0070C0"/>
          <w:sz w:val="18"/>
          <w:szCs w:val="18"/>
        </w:rPr>
        <w:t>Bancroft Elementary School (K – 5)</w:t>
      </w:r>
    </w:p>
    <w:p w:rsidR="00D01310" w:rsidRPr="004A2661" w:rsidRDefault="00D06E7B" w:rsidP="00D01310">
      <w:pPr>
        <w:rPr>
          <w:rFonts w:ascii="Calibri" w:hAnsi="Calibri" w:cs="Calibri"/>
          <w:color w:val="0070C0"/>
          <w:sz w:val="18"/>
          <w:szCs w:val="18"/>
        </w:rPr>
      </w:pPr>
      <w:r w:rsidRPr="004A2661">
        <w:rPr>
          <w:rFonts w:ascii="Calibri" w:hAnsi="Calibri" w:cs="Calibri"/>
          <w:color w:val="0070C0"/>
          <w:sz w:val="18"/>
          <w:szCs w:val="18"/>
        </w:rPr>
        <w:t>Great Schools Rating: 5</w:t>
      </w:r>
      <w:r w:rsidR="00D01310" w:rsidRPr="004A2661">
        <w:rPr>
          <w:rFonts w:ascii="Calibri" w:hAnsi="Calibri" w:cs="Calibri"/>
          <w:color w:val="0070C0"/>
          <w:sz w:val="18"/>
          <w:szCs w:val="18"/>
        </w:rPr>
        <w:t>/10</w:t>
      </w:r>
    </w:p>
    <w:p w:rsidR="004A2661" w:rsidRPr="004A2661" w:rsidRDefault="004A2661" w:rsidP="00D01310">
      <w:pPr>
        <w:rPr>
          <w:rFonts w:ascii="Calibri" w:hAnsi="Calibri" w:cs="Calibri"/>
          <w:color w:val="0070C0"/>
          <w:sz w:val="18"/>
          <w:szCs w:val="18"/>
        </w:rPr>
      </w:pPr>
    </w:p>
    <w:p w:rsidR="00D01310" w:rsidRPr="004A2661" w:rsidRDefault="00D06E7B" w:rsidP="00D01310">
      <w:pPr>
        <w:rPr>
          <w:rFonts w:ascii="Calibri" w:hAnsi="Calibri" w:cs="Calibri"/>
          <w:color w:val="0070C0"/>
          <w:sz w:val="18"/>
          <w:szCs w:val="18"/>
        </w:rPr>
      </w:pPr>
      <w:r w:rsidRPr="004A2661">
        <w:rPr>
          <w:rFonts w:ascii="Calibri" w:hAnsi="Calibri" w:cs="Calibri"/>
          <w:color w:val="0070C0"/>
          <w:sz w:val="18"/>
          <w:szCs w:val="18"/>
        </w:rPr>
        <w:t>South Elementary School (K – 5)</w:t>
      </w:r>
    </w:p>
    <w:p w:rsidR="00D01310" w:rsidRPr="004A2661" w:rsidRDefault="00D06E7B" w:rsidP="00D01310">
      <w:pPr>
        <w:rPr>
          <w:rFonts w:ascii="Calibri" w:hAnsi="Calibri" w:cs="Calibri"/>
          <w:color w:val="0070C0"/>
          <w:sz w:val="18"/>
          <w:szCs w:val="18"/>
        </w:rPr>
      </w:pPr>
      <w:r w:rsidRPr="004A2661">
        <w:rPr>
          <w:rFonts w:ascii="Calibri" w:hAnsi="Calibri" w:cs="Calibri"/>
          <w:color w:val="0070C0"/>
          <w:sz w:val="18"/>
          <w:szCs w:val="18"/>
        </w:rPr>
        <w:t>Great Schools Rating: 6</w:t>
      </w:r>
      <w:r w:rsidR="00D01310" w:rsidRPr="004A2661">
        <w:rPr>
          <w:rFonts w:ascii="Calibri" w:hAnsi="Calibri" w:cs="Calibri"/>
          <w:color w:val="0070C0"/>
          <w:sz w:val="18"/>
          <w:szCs w:val="18"/>
        </w:rPr>
        <w:t>/10</w:t>
      </w:r>
    </w:p>
    <w:p w:rsidR="00D01310" w:rsidRDefault="00D01310" w:rsidP="00D01310">
      <w:pPr>
        <w:rPr>
          <w:rFonts w:ascii="Calibri" w:hAnsi="Calibri" w:cs="Calibri"/>
          <w:color w:val="0070C0"/>
          <w:sz w:val="18"/>
          <w:szCs w:val="18"/>
        </w:rPr>
      </w:pPr>
    </w:p>
    <w:p w:rsidR="004A2661" w:rsidRDefault="004A2661" w:rsidP="00D01310">
      <w:pPr>
        <w:rPr>
          <w:rFonts w:ascii="Calibri" w:hAnsi="Calibri" w:cs="Calibri"/>
          <w:color w:val="0070C0"/>
          <w:sz w:val="18"/>
          <w:szCs w:val="18"/>
        </w:rPr>
      </w:pPr>
    </w:p>
    <w:p w:rsidR="004A2661" w:rsidRPr="004A2661" w:rsidRDefault="004A2661" w:rsidP="00D01310">
      <w:pPr>
        <w:rPr>
          <w:rFonts w:ascii="Calibri" w:hAnsi="Calibri" w:cs="Calibri"/>
          <w:color w:val="0070C0"/>
          <w:sz w:val="18"/>
          <w:szCs w:val="18"/>
        </w:rPr>
      </w:pPr>
    </w:p>
    <w:p w:rsidR="004A2661" w:rsidRDefault="004A2661" w:rsidP="00D01310">
      <w:pPr>
        <w:rPr>
          <w:rFonts w:ascii="Calibri" w:hAnsi="Calibri" w:cs="Calibri"/>
          <w:color w:val="0070C0"/>
          <w:sz w:val="18"/>
          <w:szCs w:val="18"/>
        </w:rPr>
      </w:pPr>
    </w:p>
    <w:p w:rsidR="00D01310" w:rsidRPr="004A2661" w:rsidRDefault="00D06E7B" w:rsidP="00D01310">
      <w:pPr>
        <w:rPr>
          <w:rFonts w:ascii="Calibri" w:hAnsi="Calibri" w:cs="Calibri"/>
          <w:color w:val="0070C0"/>
          <w:sz w:val="18"/>
          <w:szCs w:val="18"/>
        </w:rPr>
      </w:pPr>
      <w:r w:rsidRPr="004A2661">
        <w:rPr>
          <w:rFonts w:ascii="Calibri" w:hAnsi="Calibri" w:cs="Calibri"/>
          <w:color w:val="0070C0"/>
          <w:sz w:val="18"/>
          <w:szCs w:val="18"/>
        </w:rPr>
        <w:t>West Elementary School (PK – 5)</w:t>
      </w:r>
    </w:p>
    <w:p w:rsidR="00D01310" w:rsidRPr="004A2661" w:rsidRDefault="00D06E7B" w:rsidP="00D01310">
      <w:pPr>
        <w:rPr>
          <w:rFonts w:ascii="Calibri" w:hAnsi="Calibri" w:cs="Calibri"/>
          <w:color w:val="0070C0"/>
          <w:sz w:val="18"/>
          <w:szCs w:val="18"/>
        </w:rPr>
      </w:pPr>
      <w:r w:rsidRPr="004A2661">
        <w:rPr>
          <w:rFonts w:ascii="Calibri" w:hAnsi="Calibri" w:cs="Calibri"/>
          <w:color w:val="0070C0"/>
          <w:sz w:val="18"/>
          <w:szCs w:val="18"/>
        </w:rPr>
        <w:t>Great Schools Rating: 5</w:t>
      </w:r>
      <w:r w:rsidR="00D01310" w:rsidRPr="004A2661">
        <w:rPr>
          <w:rFonts w:ascii="Calibri" w:hAnsi="Calibri" w:cs="Calibri"/>
          <w:color w:val="0070C0"/>
          <w:sz w:val="18"/>
          <w:szCs w:val="18"/>
        </w:rPr>
        <w:t>/10</w:t>
      </w:r>
    </w:p>
    <w:p w:rsidR="00D01310" w:rsidRPr="004A2661" w:rsidRDefault="00D01310" w:rsidP="00D01310">
      <w:pPr>
        <w:rPr>
          <w:rFonts w:ascii="Calibri" w:hAnsi="Calibri" w:cs="Calibri"/>
          <w:color w:val="0070C0"/>
          <w:sz w:val="18"/>
          <w:szCs w:val="18"/>
        </w:rPr>
      </w:pPr>
    </w:p>
    <w:p w:rsidR="00D01310" w:rsidRPr="004A2661" w:rsidRDefault="00CB290A" w:rsidP="00D01310">
      <w:pPr>
        <w:rPr>
          <w:rFonts w:ascii="Calibri" w:hAnsi="Calibri" w:cs="Calibri"/>
          <w:color w:val="0070C0"/>
          <w:sz w:val="18"/>
          <w:szCs w:val="18"/>
        </w:rPr>
      </w:pPr>
      <w:r w:rsidRPr="004A2661">
        <w:rPr>
          <w:rFonts w:ascii="Calibri" w:hAnsi="Calibri" w:cs="Calibri"/>
          <w:color w:val="0070C0"/>
          <w:sz w:val="18"/>
          <w:szCs w:val="18"/>
        </w:rPr>
        <w:t>High Plain Elementary School (K – 5)</w:t>
      </w:r>
    </w:p>
    <w:p w:rsidR="00D01310" w:rsidRPr="004A2661" w:rsidRDefault="00CB290A" w:rsidP="00D01310">
      <w:pPr>
        <w:rPr>
          <w:rFonts w:ascii="Calibri" w:hAnsi="Calibri" w:cs="Calibri"/>
          <w:color w:val="0070C0"/>
          <w:sz w:val="18"/>
          <w:szCs w:val="18"/>
        </w:rPr>
      </w:pPr>
      <w:r w:rsidRPr="004A2661">
        <w:rPr>
          <w:rFonts w:ascii="Calibri" w:hAnsi="Calibri" w:cs="Calibri"/>
          <w:color w:val="0070C0"/>
          <w:sz w:val="18"/>
          <w:szCs w:val="18"/>
        </w:rPr>
        <w:t>Great Schools Rating: 8</w:t>
      </w:r>
      <w:r w:rsidR="00D01310" w:rsidRPr="004A2661">
        <w:rPr>
          <w:rFonts w:ascii="Calibri" w:hAnsi="Calibri" w:cs="Calibri"/>
          <w:color w:val="0070C0"/>
          <w:sz w:val="18"/>
          <w:szCs w:val="18"/>
        </w:rPr>
        <w:t>/10</w:t>
      </w:r>
    </w:p>
    <w:p w:rsidR="00D01310" w:rsidRPr="004A2661" w:rsidRDefault="00D01310" w:rsidP="00D01310">
      <w:pPr>
        <w:rPr>
          <w:rFonts w:ascii="Calibri" w:hAnsi="Calibri" w:cs="Calibri"/>
          <w:color w:val="0070C0"/>
          <w:sz w:val="18"/>
          <w:szCs w:val="18"/>
        </w:rPr>
      </w:pPr>
    </w:p>
    <w:p w:rsidR="00D01310" w:rsidRPr="004A2661" w:rsidRDefault="00CB290A" w:rsidP="00D01310">
      <w:pPr>
        <w:rPr>
          <w:rFonts w:ascii="Calibri" w:hAnsi="Calibri" w:cs="Calibri"/>
          <w:color w:val="0070C0"/>
          <w:sz w:val="18"/>
          <w:szCs w:val="18"/>
        </w:rPr>
      </w:pPr>
      <w:r w:rsidRPr="004A2661">
        <w:rPr>
          <w:rFonts w:ascii="Calibri" w:hAnsi="Calibri" w:cs="Calibri"/>
          <w:color w:val="0070C0"/>
          <w:sz w:val="18"/>
          <w:szCs w:val="18"/>
        </w:rPr>
        <w:t>Sanborn Elementary School (K – 5)</w:t>
      </w:r>
    </w:p>
    <w:p w:rsidR="00D01310" w:rsidRPr="004A2661" w:rsidRDefault="00CB290A" w:rsidP="00D01310">
      <w:pPr>
        <w:rPr>
          <w:rFonts w:ascii="Calibri" w:hAnsi="Calibri" w:cs="Calibri"/>
          <w:color w:val="0070C0"/>
          <w:sz w:val="18"/>
          <w:szCs w:val="18"/>
        </w:rPr>
      </w:pPr>
      <w:r w:rsidRPr="004A2661">
        <w:rPr>
          <w:rFonts w:ascii="Calibri" w:hAnsi="Calibri" w:cs="Calibri"/>
          <w:color w:val="0070C0"/>
          <w:sz w:val="18"/>
          <w:szCs w:val="18"/>
        </w:rPr>
        <w:t>Great Schools Rating: 6</w:t>
      </w:r>
      <w:r w:rsidR="00D01310" w:rsidRPr="004A2661">
        <w:rPr>
          <w:rFonts w:ascii="Calibri" w:hAnsi="Calibri" w:cs="Calibri"/>
          <w:color w:val="0070C0"/>
          <w:sz w:val="18"/>
          <w:szCs w:val="18"/>
        </w:rPr>
        <w:t>/10</w:t>
      </w:r>
    </w:p>
    <w:p w:rsidR="00CB290A" w:rsidRPr="004A2661" w:rsidRDefault="00CB290A" w:rsidP="00D01310">
      <w:pPr>
        <w:rPr>
          <w:rFonts w:ascii="Calibri" w:hAnsi="Calibri" w:cs="Calibri"/>
          <w:color w:val="0070C0"/>
          <w:sz w:val="18"/>
          <w:szCs w:val="18"/>
        </w:rPr>
      </w:pPr>
    </w:p>
    <w:p w:rsidR="00CB290A" w:rsidRPr="004A2661" w:rsidRDefault="00CB290A" w:rsidP="00CB290A">
      <w:pPr>
        <w:rPr>
          <w:rFonts w:ascii="Calibri" w:hAnsi="Calibri" w:cs="Calibri"/>
          <w:color w:val="0070C0"/>
          <w:sz w:val="18"/>
          <w:szCs w:val="18"/>
        </w:rPr>
      </w:pPr>
      <w:r w:rsidRPr="004A2661">
        <w:rPr>
          <w:rFonts w:ascii="Calibri" w:hAnsi="Calibri" w:cs="Calibri"/>
          <w:color w:val="0070C0"/>
          <w:sz w:val="18"/>
          <w:szCs w:val="18"/>
        </w:rPr>
        <w:t>Doherty Middle School (6 – 8)</w:t>
      </w:r>
    </w:p>
    <w:p w:rsidR="00CB290A" w:rsidRPr="004A2661" w:rsidRDefault="00CB290A" w:rsidP="00CB290A">
      <w:pPr>
        <w:rPr>
          <w:rFonts w:ascii="Calibri" w:hAnsi="Calibri" w:cs="Calibri"/>
          <w:color w:val="0070C0"/>
          <w:sz w:val="18"/>
          <w:szCs w:val="18"/>
        </w:rPr>
      </w:pPr>
      <w:r w:rsidRPr="004A2661">
        <w:rPr>
          <w:rFonts w:ascii="Calibri" w:hAnsi="Calibri" w:cs="Calibri"/>
          <w:color w:val="0070C0"/>
          <w:sz w:val="18"/>
          <w:szCs w:val="18"/>
        </w:rPr>
        <w:t>Great Schools Rating: 6/10</w:t>
      </w:r>
    </w:p>
    <w:p w:rsidR="00CB290A" w:rsidRPr="004A2661" w:rsidRDefault="00CB290A" w:rsidP="00D01310">
      <w:pPr>
        <w:rPr>
          <w:rFonts w:ascii="Calibri" w:hAnsi="Calibri" w:cs="Calibri"/>
          <w:color w:val="0070C0"/>
          <w:sz w:val="18"/>
          <w:szCs w:val="18"/>
        </w:rPr>
      </w:pPr>
    </w:p>
    <w:p w:rsidR="00CB290A" w:rsidRPr="004A2661" w:rsidRDefault="00CB290A" w:rsidP="00CB290A">
      <w:pPr>
        <w:rPr>
          <w:rFonts w:ascii="Calibri" w:hAnsi="Calibri" w:cs="Calibri"/>
          <w:color w:val="0070C0"/>
          <w:sz w:val="18"/>
          <w:szCs w:val="18"/>
        </w:rPr>
      </w:pPr>
      <w:r w:rsidRPr="004A2661">
        <w:rPr>
          <w:rFonts w:ascii="Calibri" w:hAnsi="Calibri" w:cs="Calibri"/>
          <w:color w:val="0070C0"/>
          <w:sz w:val="18"/>
          <w:szCs w:val="18"/>
        </w:rPr>
        <w:t>West Middle School (6 – 8)</w:t>
      </w:r>
    </w:p>
    <w:p w:rsidR="00CB290A" w:rsidRPr="004A2661" w:rsidRDefault="00CB290A" w:rsidP="00CB290A">
      <w:pPr>
        <w:rPr>
          <w:rFonts w:ascii="Calibri" w:hAnsi="Calibri" w:cs="Calibri"/>
          <w:color w:val="0070C0"/>
          <w:sz w:val="18"/>
          <w:szCs w:val="18"/>
        </w:rPr>
      </w:pPr>
      <w:r w:rsidRPr="004A2661">
        <w:rPr>
          <w:rFonts w:ascii="Calibri" w:hAnsi="Calibri" w:cs="Calibri"/>
          <w:color w:val="0070C0"/>
          <w:sz w:val="18"/>
          <w:szCs w:val="18"/>
        </w:rPr>
        <w:t>Great Schools Rating: 5/10</w:t>
      </w:r>
    </w:p>
    <w:p w:rsidR="00CB290A" w:rsidRPr="004A2661" w:rsidRDefault="00CB290A" w:rsidP="00D01310">
      <w:pPr>
        <w:rPr>
          <w:rFonts w:ascii="Calibri" w:hAnsi="Calibri" w:cs="Calibri"/>
          <w:color w:val="0070C0"/>
          <w:sz w:val="18"/>
          <w:szCs w:val="18"/>
        </w:rPr>
      </w:pPr>
    </w:p>
    <w:p w:rsidR="00CB290A" w:rsidRPr="004A2661" w:rsidRDefault="00CB290A" w:rsidP="00CB290A">
      <w:pPr>
        <w:rPr>
          <w:rFonts w:ascii="Calibri" w:hAnsi="Calibri" w:cs="Calibri"/>
          <w:color w:val="0070C0"/>
          <w:sz w:val="18"/>
          <w:szCs w:val="18"/>
        </w:rPr>
      </w:pPr>
      <w:r w:rsidRPr="004A2661">
        <w:rPr>
          <w:rFonts w:ascii="Calibri" w:hAnsi="Calibri" w:cs="Calibri"/>
          <w:color w:val="0070C0"/>
          <w:sz w:val="18"/>
          <w:szCs w:val="18"/>
        </w:rPr>
        <w:t>Wood Hill Middle School (6 – 8)</w:t>
      </w:r>
    </w:p>
    <w:p w:rsidR="00CB290A" w:rsidRPr="004A2661" w:rsidRDefault="00CB290A" w:rsidP="00CB290A">
      <w:pPr>
        <w:rPr>
          <w:rFonts w:ascii="Calibri" w:hAnsi="Calibri" w:cs="Calibri"/>
          <w:color w:val="0070C0"/>
          <w:sz w:val="18"/>
          <w:szCs w:val="18"/>
        </w:rPr>
      </w:pPr>
      <w:r w:rsidRPr="004A2661">
        <w:rPr>
          <w:rFonts w:ascii="Calibri" w:hAnsi="Calibri" w:cs="Calibri"/>
          <w:color w:val="0070C0"/>
          <w:sz w:val="18"/>
          <w:szCs w:val="18"/>
        </w:rPr>
        <w:t>Great Schools Rating: 7/10</w:t>
      </w:r>
    </w:p>
    <w:p w:rsidR="00CB290A" w:rsidRPr="004A2661" w:rsidRDefault="00CB290A" w:rsidP="00D01310">
      <w:pPr>
        <w:rPr>
          <w:rFonts w:ascii="Calibri" w:hAnsi="Calibri" w:cs="Calibri"/>
          <w:color w:val="0070C0"/>
          <w:sz w:val="18"/>
          <w:szCs w:val="18"/>
        </w:rPr>
      </w:pPr>
    </w:p>
    <w:p w:rsidR="00CB290A" w:rsidRPr="004A2661" w:rsidRDefault="00F44835" w:rsidP="00CB290A">
      <w:pPr>
        <w:rPr>
          <w:rFonts w:ascii="Calibri" w:hAnsi="Calibri" w:cs="Calibri"/>
          <w:color w:val="0070C0"/>
          <w:sz w:val="18"/>
          <w:szCs w:val="18"/>
        </w:rPr>
      </w:pPr>
      <w:r w:rsidRPr="004A2661">
        <w:rPr>
          <w:rFonts w:ascii="Calibri" w:hAnsi="Calibri" w:cs="Calibri"/>
          <w:color w:val="0070C0"/>
          <w:sz w:val="18"/>
          <w:szCs w:val="18"/>
        </w:rPr>
        <w:t>Andover High School (9 – 12)</w:t>
      </w:r>
    </w:p>
    <w:p w:rsidR="00CB290A" w:rsidRPr="004A2661" w:rsidRDefault="00F44835" w:rsidP="00D01310">
      <w:pPr>
        <w:rPr>
          <w:rFonts w:ascii="Calibri" w:hAnsi="Calibri" w:cs="Calibri"/>
          <w:color w:val="0070C0"/>
          <w:sz w:val="18"/>
          <w:szCs w:val="18"/>
        </w:rPr>
      </w:pPr>
      <w:r w:rsidRPr="004A2661">
        <w:rPr>
          <w:rFonts w:ascii="Calibri" w:hAnsi="Calibri" w:cs="Calibri"/>
          <w:color w:val="0070C0"/>
          <w:sz w:val="18"/>
          <w:szCs w:val="18"/>
        </w:rPr>
        <w:t>Great Schools Rating: 7</w:t>
      </w:r>
      <w:r w:rsidR="00CB290A" w:rsidRPr="004A2661">
        <w:rPr>
          <w:rFonts w:ascii="Calibri" w:hAnsi="Calibri" w:cs="Calibri"/>
          <w:color w:val="0070C0"/>
          <w:sz w:val="18"/>
          <w:szCs w:val="18"/>
        </w:rPr>
        <w:t>/10</w:t>
      </w:r>
    </w:p>
    <w:p w:rsidR="00F04B93" w:rsidRPr="004A2661" w:rsidRDefault="00F04B93" w:rsidP="00F04B93">
      <w:pPr>
        <w:rPr>
          <w:rFonts w:ascii="Calibri" w:hAnsi="Calibri" w:cs="Calibri"/>
          <w:color w:val="0070C0"/>
          <w:sz w:val="18"/>
          <w:szCs w:val="18"/>
        </w:rPr>
      </w:pPr>
    </w:p>
    <w:p w:rsidR="00CB290A" w:rsidRPr="004A2661" w:rsidRDefault="00F44835" w:rsidP="00CB290A">
      <w:pPr>
        <w:rPr>
          <w:rFonts w:ascii="Calibri" w:hAnsi="Calibri" w:cs="Calibri"/>
          <w:color w:val="0070C0"/>
          <w:sz w:val="18"/>
          <w:szCs w:val="18"/>
        </w:rPr>
      </w:pPr>
      <w:r w:rsidRPr="004A2661">
        <w:rPr>
          <w:rFonts w:ascii="Calibri" w:hAnsi="Calibri" w:cs="Calibri"/>
          <w:color w:val="0070C0"/>
          <w:sz w:val="18"/>
          <w:szCs w:val="18"/>
        </w:rPr>
        <w:t>Greater Lawrence Technical High School (9 – 12)</w:t>
      </w:r>
    </w:p>
    <w:p w:rsidR="00CB290A" w:rsidRPr="004A2661" w:rsidRDefault="00F44835" w:rsidP="00CB290A">
      <w:pPr>
        <w:rPr>
          <w:rFonts w:ascii="Calibri" w:hAnsi="Calibri" w:cs="Calibri"/>
          <w:color w:val="0070C0"/>
          <w:sz w:val="18"/>
          <w:szCs w:val="18"/>
        </w:rPr>
      </w:pPr>
      <w:r w:rsidRPr="004A2661">
        <w:rPr>
          <w:rFonts w:ascii="Calibri" w:hAnsi="Calibri" w:cs="Calibri"/>
          <w:color w:val="0070C0"/>
          <w:sz w:val="18"/>
          <w:szCs w:val="18"/>
        </w:rPr>
        <w:t>Great Schools Rating: 4</w:t>
      </w:r>
      <w:r w:rsidR="00CB290A" w:rsidRPr="004A2661">
        <w:rPr>
          <w:rFonts w:ascii="Calibri" w:hAnsi="Calibri" w:cs="Calibri"/>
          <w:color w:val="0070C0"/>
          <w:sz w:val="18"/>
          <w:szCs w:val="18"/>
        </w:rPr>
        <w:t>/10</w:t>
      </w:r>
    </w:p>
    <w:p w:rsidR="00CB290A" w:rsidRPr="004A2661" w:rsidRDefault="00CB290A" w:rsidP="00F04B93">
      <w:pPr>
        <w:rPr>
          <w:rFonts w:ascii="Calibri" w:hAnsi="Calibri" w:cs="Calibri"/>
          <w:color w:val="0070C0"/>
          <w:sz w:val="18"/>
          <w:szCs w:val="18"/>
        </w:rPr>
      </w:pPr>
    </w:p>
    <w:p w:rsidR="0006351C" w:rsidRPr="004A2661" w:rsidRDefault="0006351C" w:rsidP="00F04B93">
      <w:pPr>
        <w:rPr>
          <w:rFonts w:ascii="Calibri" w:hAnsi="Calibri" w:cs="Calibri"/>
          <w:color w:val="0070C0"/>
          <w:sz w:val="18"/>
          <w:szCs w:val="18"/>
        </w:rPr>
      </w:pPr>
      <w:r w:rsidRPr="004A2661">
        <w:rPr>
          <w:rFonts w:ascii="Calibri" w:hAnsi="Calibri" w:cs="Calibri"/>
          <w:color w:val="0070C0"/>
          <w:sz w:val="18"/>
          <w:szCs w:val="18"/>
        </w:rPr>
        <w:t>High School Graduation Rate</w:t>
      </w:r>
    </w:p>
    <w:tbl>
      <w:tblPr>
        <w:tblStyle w:val="TableGrid"/>
        <w:tblW w:w="0" w:type="auto"/>
        <w:tblInd w:w="-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690"/>
        <w:gridCol w:w="900"/>
      </w:tblGrid>
      <w:tr w:rsidR="0006351C" w:rsidRPr="004A2661" w:rsidTr="005776E6">
        <w:tc>
          <w:tcPr>
            <w:tcW w:w="3690" w:type="dxa"/>
            <w:vAlign w:val="center"/>
          </w:tcPr>
          <w:p w:rsidR="0006351C" w:rsidRPr="004A2661" w:rsidRDefault="00F44835" w:rsidP="004256BA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4A2661">
              <w:rPr>
                <w:rFonts w:ascii="Calibri" w:hAnsi="Calibri" w:cs="Calibri"/>
                <w:color w:val="0070C0"/>
                <w:sz w:val="18"/>
                <w:szCs w:val="18"/>
              </w:rPr>
              <w:t>Andover High School</w:t>
            </w:r>
          </w:p>
        </w:tc>
        <w:tc>
          <w:tcPr>
            <w:tcW w:w="900" w:type="dxa"/>
            <w:vAlign w:val="center"/>
          </w:tcPr>
          <w:p w:rsidR="0006351C" w:rsidRPr="004A2661" w:rsidRDefault="00F44835" w:rsidP="0006351C">
            <w:pPr>
              <w:jc w:val="right"/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4A2661">
              <w:rPr>
                <w:rFonts w:ascii="Calibri" w:hAnsi="Calibri" w:cs="Calibri"/>
                <w:color w:val="0070C0"/>
                <w:sz w:val="18"/>
                <w:szCs w:val="18"/>
              </w:rPr>
              <w:t>98.3</w:t>
            </w:r>
            <w:r w:rsidR="0006351C" w:rsidRPr="004A2661">
              <w:rPr>
                <w:rFonts w:ascii="Calibri" w:hAnsi="Calibri" w:cs="Calibri"/>
                <w:color w:val="0070C0"/>
                <w:sz w:val="18"/>
                <w:szCs w:val="18"/>
              </w:rPr>
              <w:t>%</w:t>
            </w:r>
          </w:p>
        </w:tc>
      </w:tr>
      <w:tr w:rsidR="0006351C" w:rsidRPr="004A2661" w:rsidTr="005776E6">
        <w:tc>
          <w:tcPr>
            <w:tcW w:w="3690" w:type="dxa"/>
            <w:vAlign w:val="center"/>
          </w:tcPr>
          <w:p w:rsidR="0006351C" w:rsidRPr="004A2661" w:rsidRDefault="0006351C" w:rsidP="0006351C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4A2661">
              <w:rPr>
                <w:rFonts w:ascii="Calibri" w:hAnsi="Calibri" w:cs="Calibri"/>
                <w:color w:val="0070C0"/>
                <w:sz w:val="18"/>
                <w:szCs w:val="18"/>
              </w:rPr>
              <w:t>Massachusetts</w:t>
            </w:r>
          </w:p>
        </w:tc>
        <w:tc>
          <w:tcPr>
            <w:tcW w:w="900" w:type="dxa"/>
            <w:vAlign w:val="center"/>
          </w:tcPr>
          <w:p w:rsidR="0006351C" w:rsidRPr="004A2661" w:rsidRDefault="0006351C" w:rsidP="0006351C">
            <w:pPr>
              <w:jc w:val="right"/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4A2661">
              <w:rPr>
                <w:rFonts w:ascii="Calibri" w:hAnsi="Calibri" w:cs="Calibri"/>
                <w:color w:val="0070C0"/>
                <w:sz w:val="18"/>
                <w:szCs w:val="18"/>
              </w:rPr>
              <w:t>87.9%</w:t>
            </w:r>
          </w:p>
        </w:tc>
      </w:tr>
    </w:tbl>
    <w:p w:rsidR="0006351C" w:rsidRPr="004A2661" w:rsidRDefault="0006351C" w:rsidP="00F04B93">
      <w:pPr>
        <w:rPr>
          <w:rFonts w:ascii="Calibri" w:hAnsi="Calibri" w:cs="Calibri"/>
          <w:color w:val="0070C0"/>
          <w:sz w:val="14"/>
          <w:szCs w:val="14"/>
        </w:rPr>
      </w:pPr>
    </w:p>
    <w:p w:rsidR="00D01310" w:rsidRPr="004A2661" w:rsidRDefault="00D01310" w:rsidP="00F04B93">
      <w:pPr>
        <w:rPr>
          <w:rFonts w:ascii="Calibri" w:hAnsi="Calibri" w:cs="Calibri"/>
          <w:color w:val="0070C0"/>
          <w:sz w:val="14"/>
          <w:szCs w:val="14"/>
        </w:rPr>
      </w:pPr>
      <w:r w:rsidRPr="004A2661">
        <w:rPr>
          <w:rFonts w:ascii="Calibri" w:hAnsi="Calibri" w:cs="Calibri"/>
          <w:color w:val="0070C0"/>
          <w:sz w:val="14"/>
          <w:szCs w:val="14"/>
        </w:rPr>
        <w:t>Data Source</w:t>
      </w:r>
      <w:r w:rsidR="004256BA" w:rsidRPr="004A2661">
        <w:rPr>
          <w:rFonts w:ascii="Calibri" w:hAnsi="Calibri" w:cs="Calibri"/>
          <w:color w:val="0070C0"/>
          <w:sz w:val="14"/>
          <w:szCs w:val="14"/>
        </w:rPr>
        <w:t>s</w:t>
      </w:r>
      <w:r w:rsidRPr="004A2661">
        <w:rPr>
          <w:rFonts w:ascii="Calibri" w:hAnsi="Calibri" w:cs="Calibri"/>
          <w:color w:val="0070C0"/>
          <w:sz w:val="14"/>
          <w:szCs w:val="14"/>
        </w:rPr>
        <w:t>: GreatSchools.org</w:t>
      </w:r>
      <w:r w:rsidR="0006351C" w:rsidRPr="004A2661">
        <w:rPr>
          <w:rFonts w:ascii="Calibri" w:hAnsi="Calibri" w:cs="Calibri"/>
          <w:color w:val="0070C0"/>
          <w:sz w:val="14"/>
          <w:szCs w:val="14"/>
        </w:rPr>
        <w:t>; MA Dept. of Elementary &amp; Secondary Education District Profiles</w:t>
      </w:r>
    </w:p>
    <w:p w:rsidR="00D01310" w:rsidRPr="004A2661" w:rsidRDefault="00232E95" w:rsidP="006231F2">
      <w:pPr>
        <w:pStyle w:val="Heading2"/>
        <w:rPr>
          <w:color w:val="0070C0"/>
          <w:sz w:val="20"/>
          <w:szCs w:val="20"/>
        </w:rPr>
      </w:pPr>
      <w:r w:rsidRPr="004A2661">
        <w:rPr>
          <w:color w:val="0070C0"/>
          <w:sz w:val="20"/>
          <w:szCs w:val="20"/>
        </w:rPr>
        <w:t>DEMOGRAPHICS</w:t>
      </w:r>
    </w:p>
    <w:p w:rsidR="009C5DA1" w:rsidRPr="004A2661" w:rsidRDefault="009C5DA1" w:rsidP="00F04B93">
      <w:pPr>
        <w:rPr>
          <w:rFonts w:ascii="Calibri" w:hAnsi="Calibri" w:cs="Calibri"/>
          <w:color w:val="0070C0"/>
          <w:sz w:val="20"/>
          <w:szCs w:val="20"/>
        </w:rPr>
      </w:pPr>
      <w:r w:rsidRPr="004A2661">
        <w:rPr>
          <w:rFonts w:ascii="Calibri" w:hAnsi="Calibri" w:cs="Calibri"/>
          <w:color w:val="0070C0"/>
          <w:sz w:val="20"/>
          <w:szCs w:val="20"/>
        </w:rPr>
        <w:t xml:space="preserve">Poverty </w:t>
      </w:r>
      <w:r w:rsidR="00EF2B1A" w:rsidRPr="004A2661">
        <w:rPr>
          <w:rFonts w:ascii="Calibri" w:hAnsi="Calibri" w:cs="Calibri"/>
          <w:color w:val="0070C0"/>
          <w:sz w:val="20"/>
          <w:szCs w:val="20"/>
        </w:rPr>
        <w:t>Rate: 4.4</w:t>
      </w:r>
      <w:r w:rsidRPr="004A2661">
        <w:rPr>
          <w:rFonts w:ascii="Calibri" w:hAnsi="Calibri" w:cs="Calibri"/>
          <w:color w:val="0070C0"/>
          <w:sz w:val="20"/>
          <w:szCs w:val="20"/>
        </w:rPr>
        <w:t>%</w:t>
      </w:r>
    </w:p>
    <w:p w:rsidR="009C5DA1" w:rsidRPr="004A2661" w:rsidRDefault="009C5DA1" w:rsidP="00F04B93">
      <w:pPr>
        <w:rPr>
          <w:rFonts w:ascii="Calibri" w:hAnsi="Calibri" w:cs="Calibri"/>
          <w:color w:val="0070C0"/>
          <w:sz w:val="14"/>
          <w:szCs w:val="14"/>
        </w:rPr>
      </w:pPr>
    </w:p>
    <w:tbl>
      <w:tblPr>
        <w:tblStyle w:val="TableGrid"/>
        <w:tblW w:w="458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DF5327" w:themeFill="accent6"/>
        <w:tblLook w:val="04A0" w:firstRow="1" w:lastRow="0" w:firstColumn="1" w:lastColumn="0" w:noHBand="0" w:noVBand="1"/>
      </w:tblPr>
      <w:tblGrid>
        <w:gridCol w:w="3685"/>
        <w:gridCol w:w="900"/>
      </w:tblGrid>
      <w:tr w:rsidR="00B76682" w:rsidRPr="004A2661" w:rsidTr="00B76682">
        <w:trPr>
          <w:trHeight w:val="299"/>
        </w:trPr>
        <w:tc>
          <w:tcPr>
            <w:tcW w:w="3685" w:type="dxa"/>
            <w:shd w:val="clear" w:color="auto" w:fill="DF5327" w:themeFill="accent6"/>
            <w:vAlign w:val="center"/>
          </w:tcPr>
          <w:p w:rsidR="00B76682" w:rsidRPr="004A2661" w:rsidRDefault="00B76682" w:rsidP="00D01310">
            <w:pPr>
              <w:rPr>
                <w:rFonts w:ascii="Calibri" w:hAnsi="Calibri" w:cs="Calibri"/>
                <w:b/>
                <w:color w:val="FFFFFF" w:themeColor="background1"/>
                <w:sz w:val="19"/>
                <w:szCs w:val="19"/>
              </w:rPr>
            </w:pPr>
            <w:r w:rsidRPr="004A2661">
              <w:rPr>
                <w:rFonts w:ascii="Calibri" w:hAnsi="Calibri" w:cs="Calibri"/>
                <w:b/>
                <w:color w:val="FFFFFF" w:themeColor="background1"/>
                <w:sz w:val="19"/>
                <w:szCs w:val="19"/>
              </w:rPr>
              <w:t>Race/Ethnicity</w:t>
            </w:r>
          </w:p>
        </w:tc>
        <w:tc>
          <w:tcPr>
            <w:tcW w:w="900" w:type="dxa"/>
            <w:shd w:val="clear" w:color="auto" w:fill="DF5327" w:themeFill="accent6"/>
            <w:vAlign w:val="center"/>
          </w:tcPr>
          <w:p w:rsidR="00B76682" w:rsidRPr="004A2661" w:rsidRDefault="00B76682" w:rsidP="00B76682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19"/>
                <w:szCs w:val="19"/>
              </w:rPr>
            </w:pPr>
            <w:r w:rsidRPr="004A2661">
              <w:rPr>
                <w:rFonts w:ascii="Calibri" w:hAnsi="Calibri" w:cs="Calibri"/>
                <w:b/>
                <w:color w:val="FFFFFF" w:themeColor="background1"/>
                <w:sz w:val="19"/>
                <w:szCs w:val="19"/>
              </w:rPr>
              <w:t>%</w:t>
            </w:r>
          </w:p>
        </w:tc>
      </w:tr>
      <w:tr w:rsidR="00B76682" w:rsidRPr="004A2661" w:rsidTr="00B76682">
        <w:trPr>
          <w:trHeight w:val="299"/>
        </w:trPr>
        <w:tc>
          <w:tcPr>
            <w:tcW w:w="3685" w:type="dxa"/>
            <w:shd w:val="clear" w:color="auto" w:fill="DF5327" w:themeFill="accent6"/>
            <w:vAlign w:val="center"/>
          </w:tcPr>
          <w:p w:rsidR="00D01310" w:rsidRPr="004A2661" w:rsidRDefault="00D01310" w:rsidP="00D01310">
            <w:pP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 w:rsidRPr="004A2661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White</w:t>
            </w:r>
          </w:p>
        </w:tc>
        <w:tc>
          <w:tcPr>
            <w:tcW w:w="900" w:type="dxa"/>
            <w:shd w:val="clear" w:color="auto" w:fill="DF5327" w:themeFill="accent6"/>
            <w:vAlign w:val="center"/>
          </w:tcPr>
          <w:p w:rsidR="00D01310" w:rsidRPr="004A2661" w:rsidRDefault="00FA7012" w:rsidP="00D01310">
            <w:pPr>
              <w:jc w:val="right"/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 w:rsidRPr="004A2661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83.7</w:t>
            </w:r>
            <w:r w:rsidR="00D01310" w:rsidRPr="004A2661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%</w:t>
            </w:r>
          </w:p>
        </w:tc>
      </w:tr>
      <w:tr w:rsidR="00B76682" w:rsidRPr="004A2661" w:rsidTr="00B76682">
        <w:trPr>
          <w:trHeight w:val="299"/>
        </w:trPr>
        <w:tc>
          <w:tcPr>
            <w:tcW w:w="3685" w:type="dxa"/>
            <w:shd w:val="clear" w:color="auto" w:fill="DF5327" w:themeFill="accent6"/>
            <w:vAlign w:val="center"/>
          </w:tcPr>
          <w:p w:rsidR="00685194" w:rsidRPr="004A2661" w:rsidRDefault="00685194" w:rsidP="00685194">
            <w:pP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 w:rsidRPr="004A2661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Asian</w:t>
            </w:r>
          </w:p>
        </w:tc>
        <w:tc>
          <w:tcPr>
            <w:tcW w:w="900" w:type="dxa"/>
            <w:shd w:val="clear" w:color="auto" w:fill="DF5327" w:themeFill="accent6"/>
            <w:vAlign w:val="center"/>
          </w:tcPr>
          <w:p w:rsidR="00685194" w:rsidRPr="004A2661" w:rsidRDefault="00FA7012" w:rsidP="00685194">
            <w:pPr>
              <w:jc w:val="right"/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 w:rsidRPr="004A2661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13.5</w:t>
            </w:r>
            <w:r w:rsidR="00685194" w:rsidRPr="004A2661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%</w:t>
            </w:r>
          </w:p>
        </w:tc>
      </w:tr>
      <w:tr w:rsidR="00B76682" w:rsidRPr="004A2661" w:rsidTr="00B76682">
        <w:trPr>
          <w:trHeight w:val="299"/>
        </w:trPr>
        <w:tc>
          <w:tcPr>
            <w:tcW w:w="3685" w:type="dxa"/>
            <w:shd w:val="clear" w:color="auto" w:fill="DF5327" w:themeFill="accent6"/>
            <w:vAlign w:val="center"/>
          </w:tcPr>
          <w:p w:rsidR="00685194" w:rsidRPr="004A2661" w:rsidRDefault="00685194" w:rsidP="00685194">
            <w:pP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 w:rsidRPr="004A2661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American Indian and Alaska Native</w:t>
            </w:r>
          </w:p>
        </w:tc>
        <w:tc>
          <w:tcPr>
            <w:tcW w:w="900" w:type="dxa"/>
            <w:shd w:val="clear" w:color="auto" w:fill="DF5327" w:themeFill="accent6"/>
            <w:vAlign w:val="center"/>
          </w:tcPr>
          <w:p w:rsidR="00685194" w:rsidRPr="004A2661" w:rsidRDefault="00FA7012" w:rsidP="00685194">
            <w:pPr>
              <w:jc w:val="right"/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 w:rsidRPr="004A2661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0.6</w:t>
            </w:r>
            <w:r w:rsidR="00685194" w:rsidRPr="004A2661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%</w:t>
            </w:r>
          </w:p>
        </w:tc>
      </w:tr>
      <w:tr w:rsidR="00B76682" w:rsidRPr="004A2661" w:rsidTr="00B76682">
        <w:trPr>
          <w:trHeight w:val="299"/>
        </w:trPr>
        <w:tc>
          <w:tcPr>
            <w:tcW w:w="3685" w:type="dxa"/>
            <w:shd w:val="clear" w:color="auto" w:fill="DF5327" w:themeFill="accent6"/>
            <w:vAlign w:val="center"/>
          </w:tcPr>
          <w:p w:rsidR="00D01310" w:rsidRPr="004A2661" w:rsidRDefault="00D01310" w:rsidP="00D01310">
            <w:pP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 w:rsidRPr="004A2661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Hispanic or Latino</w:t>
            </w:r>
          </w:p>
        </w:tc>
        <w:tc>
          <w:tcPr>
            <w:tcW w:w="900" w:type="dxa"/>
            <w:shd w:val="clear" w:color="auto" w:fill="DF5327" w:themeFill="accent6"/>
            <w:vAlign w:val="center"/>
          </w:tcPr>
          <w:p w:rsidR="00D01310" w:rsidRPr="004A2661" w:rsidRDefault="00FA7012" w:rsidP="00D01310">
            <w:pPr>
              <w:jc w:val="right"/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 w:rsidRPr="004A2661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3.7</w:t>
            </w:r>
            <w:r w:rsidR="00D01310" w:rsidRPr="004A2661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%</w:t>
            </w:r>
          </w:p>
        </w:tc>
      </w:tr>
      <w:tr w:rsidR="00B76682" w:rsidRPr="004A2661" w:rsidTr="00B76682">
        <w:trPr>
          <w:trHeight w:val="299"/>
        </w:trPr>
        <w:tc>
          <w:tcPr>
            <w:tcW w:w="3685" w:type="dxa"/>
            <w:shd w:val="clear" w:color="auto" w:fill="DF5327" w:themeFill="accent6"/>
            <w:vAlign w:val="center"/>
          </w:tcPr>
          <w:p w:rsidR="00685194" w:rsidRPr="004A2661" w:rsidRDefault="00685194" w:rsidP="00685194">
            <w:pP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 w:rsidRPr="004A2661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Black/African American</w:t>
            </w:r>
          </w:p>
        </w:tc>
        <w:tc>
          <w:tcPr>
            <w:tcW w:w="900" w:type="dxa"/>
            <w:shd w:val="clear" w:color="auto" w:fill="DF5327" w:themeFill="accent6"/>
            <w:vAlign w:val="center"/>
          </w:tcPr>
          <w:p w:rsidR="00685194" w:rsidRPr="004A2661" w:rsidRDefault="00FA7012" w:rsidP="00685194">
            <w:pPr>
              <w:jc w:val="right"/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 w:rsidRPr="004A2661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2.8</w:t>
            </w:r>
            <w:r w:rsidR="00685194" w:rsidRPr="004A2661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%</w:t>
            </w:r>
          </w:p>
        </w:tc>
      </w:tr>
      <w:tr w:rsidR="00B76682" w:rsidRPr="004A2661" w:rsidTr="00B76682">
        <w:trPr>
          <w:trHeight w:val="299"/>
        </w:trPr>
        <w:tc>
          <w:tcPr>
            <w:tcW w:w="3685" w:type="dxa"/>
            <w:shd w:val="clear" w:color="auto" w:fill="DF5327" w:themeFill="accent6"/>
            <w:vAlign w:val="center"/>
          </w:tcPr>
          <w:p w:rsidR="00D01310" w:rsidRPr="004A2661" w:rsidRDefault="00D01310" w:rsidP="00D01310">
            <w:pP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 w:rsidRPr="004A2661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Native Hawaiian and Other Pacific Islander</w:t>
            </w:r>
          </w:p>
        </w:tc>
        <w:tc>
          <w:tcPr>
            <w:tcW w:w="900" w:type="dxa"/>
            <w:shd w:val="clear" w:color="auto" w:fill="DF5327" w:themeFill="accent6"/>
            <w:vAlign w:val="center"/>
          </w:tcPr>
          <w:p w:rsidR="00D01310" w:rsidRPr="004A2661" w:rsidRDefault="00D01310" w:rsidP="00D01310">
            <w:pPr>
              <w:jc w:val="right"/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 w:rsidRPr="004A2661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0.0%</w:t>
            </w:r>
          </w:p>
        </w:tc>
      </w:tr>
      <w:tr w:rsidR="00B76682" w:rsidRPr="004A2661" w:rsidTr="00B76682">
        <w:trPr>
          <w:trHeight w:val="299"/>
        </w:trPr>
        <w:tc>
          <w:tcPr>
            <w:tcW w:w="3685" w:type="dxa"/>
            <w:shd w:val="clear" w:color="auto" w:fill="DF5327" w:themeFill="accent6"/>
            <w:vAlign w:val="center"/>
          </w:tcPr>
          <w:p w:rsidR="00D01310" w:rsidRPr="004A2661" w:rsidRDefault="00D01310" w:rsidP="00D01310">
            <w:pP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 w:rsidRPr="004A2661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Other</w:t>
            </w:r>
          </w:p>
        </w:tc>
        <w:tc>
          <w:tcPr>
            <w:tcW w:w="900" w:type="dxa"/>
            <w:shd w:val="clear" w:color="auto" w:fill="DF5327" w:themeFill="accent6"/>
            <w:vAlign w:val="center"/>
          </w:tcPr>
          <w:p w:rsidR="00D01310" w:rsidRPr="004A2661" w:rsidRDefault="00FA7012" w:rsidP="00D01310">
            <w:pPr>
              <w:jc w:val="right"/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 w:rsidRPr="004A2661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1.4</w:t>
            </w:r>
            <w:r w:rsidR="00D01310" w:rsidRPr="004A2661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%</w:t>
            </w:r>
          </w:p>
        </w:tc>
      </w:tr>
    </w:tbl>
    <w:p w:rsidR="00B76682" w:rsidRPr="004A2661" w:rsidRDefault="00B76682" w:rsidP="00D01310">
      <w:pPr>
        <w:rPr>
          <w:rFonts w:ascii="Calibri" w:hAnsi="Calibri" w:cs="Calibri"/>
          <w:color w:val="0070C0"/>
          <w:sz w:val="14"/>
          <w:szCs w:val="14"/>
        </w:rPr>
      </w:pPr>
    </w:p>
    <w:tbl>
      <w:tblPr>
        <w:tblStyle w:val="TableGrid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FFBE60" w:themeFill="accent3" w:themeFillTint="99"/>
        <w:tblLook w:val="04A0" w:firstRow="1" w:lastRow="0" w:firstColumn="1" w:lastColumn="0" w:noHBand="0" w:noVBand="1"/>
      </w:tblPr>
      <w:tblGrid>
        <w:gridCol w:w="3685"/>
        <w:gridCol w:w="900"/>
      </w:tblGrid>
      <w:tr w:rsidR="00B76682" w:rsidRPr="004A2661" w:rsidTr="00B76682">
        <w:trPr>
          <w:trHeight w:val="320"/>
        </w:trPr>
        <w:tc>
          <w:tcPr>
            <w:tcW w:w="3685" w:type="dxa"/>
            <w:shd w:val="clear" w:color="auto" w:fill="FFBE60" w:themeFill="accent3" w:themeFillTint="99"/>
            <w:vAlign w:val="center"/>
          </w:tcPr>
          <w:p w:rsidR="00B76682" w:rsidRPr="004A2661" w:rsidRDefault="00B76682" w:rsidP="00B76682">
            <w:pPr>
              <w:rPr>
                <w:rFonts w:ascii="Calibri" w:hAnsi="Calibri" w:cs="Calibri"/>
                <w:b/>
                <w:sz w:val="19"/>
                <w:szCs w:val="19"/>
              </w:rPr>
            </w:pPr>
            <w:r w:rsidRPr="004A2661">
              <w:rPr>
                <w:rFonts w:ascii="Calibri" w:hAnsi="Calibri" w:cs="Calibri"/>
                <w:b/>
                <w:sz w:val="19"/>
                <w:szCs w:val="19"/>
              </w:rPr>
              <w:t>Age Group</w:t>
            </w:r>
          </w:p>
        </w:tc>
        <w:tc>
          <w:tcPr>
            <w:tcW w:w="900" w:type="dxa"/>
            <w:shd w:val="clear" w:color="auto" w:fill="FFBE60" w:themeFill="accent3" w:themeFillTint="99"/>
            <w:vAlign w:val="center"/>
          </w:tcPr>
          <w:p w:rsidR="00B76682" w:rsidRPr="004A2661" w:rsidRDefault="00B76682" w:rsidP="00B76682">
            <w:pPr>
              <w:jc w:val="center"/>
              <w:rPr>
                <w:rFonts w:ascii="Calibri" w:hAnsi="Calibri" w:cs="Calibri"/>
                <w:b/>
                <w:sz w:val="19"/>
                <w:szCs w:val="19"/>
              </w:rPr>
            </w:pPr>
            <w:r w:rsidRPr="004A2661">
              <w:rPr>
                <w:rFonts w:ascii="Calibri" w:hAnsi="Calibri" w:cs="Calibri"/>
                <w:b/>
                <w:sz w:val="19"/>
                <w:szCs w:val="19"/>
              </w:rPr>
              <w:t>%</w:t>
            </w:r>
          </w:p>
        </w:tc>
      </w:tr>
      <w:tr w:rsidR="00B76682" w:rsidRPr="004A2661" w:rsidTr="00B76682">
        <w:trPr>
          <w:trHeight w:val="320"/>
        </w:trPr>
        <w:tc>
          <w:tcPr>
            <w:tcW w:w="3685" w:type="dxa"/>
            <w:shd w:val="clear" w:color="auto" w:fill="FFBE60" w:themeFill="accent3" w:themeFillTint="99"/>
            <w:vAlign w:val="center"/>
          </w:tcPr>
          <w:p w:rsidR="00D01310" w:rsidRPr="004A2661" w:rsidRDefault="00D01310" w:rsidP="00B76682">
            <w:pPr>
              <w:rPr>
                <w:rFonts w:ascii="Calibri" w:hAnsi="Calibri" w:cs="Calibri"/>
                <w:sz w:val="19"/>
                <w:szCs w:val="19"/>
              </w:rPr>
            </w:pPr>
            <w:r w:rsidRPr="004A2661">
              <w:rPr>
                <w:rFonts w:ascii="Calibri" w:hAnsi="Calibri" w:cs="Calibri"/>
                <w:sz w:val="19"/>
                <w:szCs w:val="19"/>
              </w:rPr>
              <w:t>Under 5</w:t>
            </w:r>
          </w:p>
        </w:tc>
        <w:tc>
          <w:tcPr>
            <w:tcW w:w="900" w:type="dxa"/>
            <w:shd w:val="clear" w:color="auto" w:fill="FFBE60" w:themeFill="accent3" w:themeFillTint="99"/>
            <w:vAlign w:val="center"/>
          </w:tcPr>
          <w:p w:rsidR="00D01310" w:rsidRPr="004A2661" w:rsidRDefault="00FA7012" w:rsidP="00D01310">
            <w:pPr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4A2661">
              <w:rPr>
                <w:rFonts w:ascii="Calibri" w:hAnsi="Calibri" w:cs="Calibri"/>
                <w:sz w:val="19"/>
                <w:szCs w:val="19"/>
              </w:rPr>
              <w:t>5</w:t>
            </w:r>
            <w:r w:rsidR="00D01310" w:rsidRPr="004A2661">
              <w:rPr>
                <w:rFonts w:ascii="Calibri" w:hAnsi="Calibri" w:cs="Calibri"/>
                <w:sz w:val="19"/>
                <w:szCs w:val="19"/>
              </w:rPr>
              <w:t>.4%</w:t>
            </w:r>
          </w:p>
        </w:tc>
      </w:tr>
      <w:tr w:rsidR="00B76682" w:rsidRPr="004A2661" w:rsidTr="00B76682">
        <w:trPr>
          <w:trHeight w:val="320"/>
        </w:trPr>
        <w:tc>
          <w:tcPr>
            <w:tcW w:w="3685" w:type="dxa"/>
            <w:shd w:val="clear" w:color="auto" w:fill="FFBE60" w:themeFill="accent3" w:themeFillTint="99"/>
            <w:vAlign w:val="center"/>
          </w:tcPr>
          <w:p w:rsidR="00D01310" w:rsidRPr="004A2661" w:rsidRDefault="00D01310" w:rsidP="00B76682">
            <w:pPr>
              <w:rPr>
                <w:rFonts w:ascii="Calibri" w:hAnsi="Calibri" w:cs="Calibri"/>
                <w:sz w:val="19"/>
                <w:szCs w:val="19"/>
              </w:rPr>
            </w:pPr>
            <w:r w:rsidRPr="004A2661">
              <w:rPr>
                <w:rFonts w:ascii="Calibri" w:hAnsi="Calibri" w:cs="Calibri"/>
                <w:sz w:val="19"/>
                <w:szCs w:val="19"/>
              </w:rPr>
              <w:t>Age 5-17</w:t>
            </w:r>
          </w:p>
        </w:tc>
        <w:tc>
          <w:tcPr>
            <w:tcW w:w="900" w:type="dxa"/>
            <w:shd w:val="clear" w:color="auto" w:fill="FFBE60" w:themeFill="accent3" w:themeFillTint="99"/>
            <w:vAlign w:val="center"/>
          </w:tcPr>
          <w:p w:rsidR="00D01310" w:rsidRPr="004A2661" w:rsidRDefault="00FA7012" w:rsidP="00D01310">
            <w:pPr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4A2661">
              <w:rPr>
                <w:rFonts w:ascii="Calibri" w:hAnsi="Calibri" w:cs="Calibri"/>
                <w:sz w:val="19"/>
                <w:szCs w:val="19"/>
              </w:rPr>
              <w:t>20.1</w:t>
            </w:r>
            <w:r w:rsidR="00D01310" w:rsidRPr="004A2661">
              <w:rPr>
                <w:rFonts w:ascii="Calibri" w:hAnsi="Calibri" w:cs="Calibri"/>
                <w:sz w:val="19"/>
                <w:szCs w:val="19"/>
              </w:rPr>
              <w:t>%</w:t>
            </w:r>
          </w:p>
        </w:tc>
      </w:tr>
      <w:tr w:rsidR="00B76682" w:rsidRPr="004A2661" w:rsidTr="00B76682">
        <w:trPr>
          <w:trHeight w:val="320"/>
        </w:trPr>
        <w:tc>
          <w:tcPr>
            <w:tcW w:w="3685" w:type="dxa"/>
            <w:shd w:val="clear" w:color="auto" w:fill="FFBE60" w:themeFill="accent3" w:themeFillTint="99"/>
            <w:vAlign w:val="center"/>
          </w:tcPr>
          <w:p w:rsidR="00D01310" w:rsidRPr="004A2661" w:rsidRDefault="00D01310" w:rsidP="00B76682">
            <w:pPr>
              <w:rPr>
                <w:rFonts w:ascii="Calibri" w:hAnsi="Calibri" w:cs="Calibri"/>
                <w:sz w:val="19"/>
                <w:szCs w:val="19"/>
              </w:rPr>
            </w:pPr>
            <w:r w:rsidRPr="004A2661">
              <w:rPr>
                <w:rFonts w:ascii="Calibri" w:hAnsi="Calibri" w:cs="Calibri"/>
                <w:sz w:val="19"/>
                <w:szCs w:val="19"/>
              </w:rPr>
              <w:t>Age 18-64</w:t>
            </w:r>
          </w:p>
        </w:tc>
        <w:tc>
          <w:tcPr>
            <w:tcW w:w="900" w:type="dxa"/>
            <w:shd w:val="clear" w:color="auto" w:fill="FFBE60" w:themeFill="accent3" w:themeFillTint="99"/>
            <w:vAlign w:val="center"/>
          </w:tcPr>
          <w:p w:rsidR="00D01310" w:rsidRPr="004A2661" w:rsidRDefault="00FA7012" w:rsidP="00D01310">
            <w:pPr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4A2661">
              <w:rPr>
                <w:rFonts w:ascii="Calibri" w:hAnsi="Calibri" w:cs="Calibri"/>
                <w:sz w:val="19"/>
                <w:szCs w:val="19"/>
              </w:rPr>
              <w:t>60.2</w:t>
            </w:r>
            <w:r w:rsidR="00D01310" w:rsidRPr="004A2661">
              <w:rPr>
                <w:rFonts w:ascii="Calibri" w:hAnsi="Calibri" w:cs="Calibri"/>
                <w:sz w:val="19"/>
                <w:szCs w:val="19"/>
              </w:rPr>
              <w:t>%</w:t>
            </w:r>
          </w:p>
        </w:tc>
      </w:tr>
      <w:tr w:rsidR="00B76682" w:rsidRPr="004A2661" w:rsidTr="00B76682">
        <w:trPr>
          <w:trHeight w:val="320"/>
        </w:trPr>
        <w:tc>
          <w:tcPr>
            <w:tcW w:w="3685" w:type="dxa"/>
            <w:shd w:val="clear" w:color="auto" w:fill="FFBE60" w:themeFill="accent3" w:themeFillTint="99"/>
            <w:vAlign w:val="center"/>
          </w:tcPr>
          <w:p w:rsidR="00D01310" w:rsidRPr="004A2661" w:rsidRDefault="00D01310" w:rsidP="00B76682">
            <w:pPr>
              <w:rPr>
                <w:rFonts w:ascii="Calibri" w:hAnsi="Calibri" w:cs="Calibri"/>
                <w:sz w:val="19"/>
                <w:szCs w:val="19"/>
              </w:rPr>
            </w:pPr>
            <w:r w:rsidRPr="004A2661">
              <w:rPr>
                <w:rFonts w:ascii="Calibri" w:hAnsi="Calibri" w:cs="Calibri"/>
                <w:sz w:val="19"/>
                <w:szCs w:val="19"/>
              </w:rPr>
              <w:t>Age 65 and older</w:t>
            </w:r>
          </w:p>
        </w:tc>
        <w:tc>
          <w:tcPr>
            <w:tcW w:w="900" w:type="dxa"/>
            <w:shd w:val="clear" w:color="auto" w:fill="FFBE60" w:themeFill="accent3" w:themeFillTint="99"/>
            <w:vAlign w:val="center"/>
          </w:tcPr>
          <w:p w:rsidR="00D01310" w:rsidRPr="004A2661" w:rsidRDefault="00FA7012" w:rsidP="00D01310">
            <w:pPr>
              <w:jc w:val="right"/>
              <w:rPr>
                <w:rFonts w:ascii="Calibri" w:hAnsi="Calibri" w:cs="Calibri"/>
                <w:sz w:val="19"/>
                <w:szCs w:val="19"/>
              </w:rPr>
            </w:pPr>
            <w:r w:rsidRPr="004A2661">
              <w:rPr>
                <w:rFonts w:ascii="Calibri" w:hAnsi="Calibri" w:cs="Calibri"/>
                <w:sz w:val="19"/>
                <w:szCs w:val="19"/>
              </w:rPr>
              <w:t>14.3</w:t>
            </w:r>
            <w:r w:rsidR="00D01310" w:rsidRPr="004A2661">
              <w:rPr>
                <w:rFonts w:ascii="Calibri" w:hAnsi="Calibri" w:cs="Calibri"/>
                <w:sz w:val="19"/>
                <w:szCs w:val="19"/>
              </w:rPr>
              <w:t>%</w:t>
            </w:r>
          </w:p>
        </w:tc>
      </w:tr>
    </w:tbl>
    <w:p w:rsidR="004A2661" w:rsidRDefault="004A2661">
      <w:pPr>
        <w:rPr>
          <w:rFonts w:ascii="Calibri" w:hAnsi="Calibri" w:cs="Calibri"/>
          <w:color w:val="0070C0"/>
          <w:sz w:val="14"/>
          <w:szCs w:val="14"/>
        </w:rPr>
      </w:pPr>
    </w:p>
    <w:p w:rsidR="00CF4108" w:rsidRPr="00693948" w:rsidRDefault="0006351C" w:rsidP="00F04B93">
      <w:pPr>
        <w:rPr>
          <w:rFonts w:ascii="Calibri" w:hAnsi="Calibri" w:cs="Calibri"/>
          <w:color w:val="0070C0"/>
          <w:sz w:val="14"/>
          <w:szCs w:val="14"/>
        </w:rPr>
        <w:sectPr w:rsidR="00CF4108" w:rsidRPr="00693948" w:rsidSect="00ED0640">
          <w:headerReference w:type="default" r:id="rId8"/>
          <w:footerReference w:type="even" r:id="rId9"/>
          <w:footerReference w:type="default" r:id="rId10"/>
          <w:pgSz w:w="12240" w:h="15840"/>
          <w:pgMar w:top="720" w:right="720" w:bottom="720" w:left="720" w:header="720" w:footer="660" w:gutter="0"/>
          <w:cols w:num="2" w:space="720"/>
          <w:docGrid w:linePitch="360"/>
        </w:sectPr>
      </w:pPr>
      <w:r w:rsidRPr="004A2661">
        <w:rPr>
          <w:rFonts w:ascii="Calibri" w:hAnsi="Calibri" w:cs="Calibri"/>
          <w:color w:val="0070C0"/>
          <w:sz w:val="14"/>
          <w:szCs w:val="14"/>
        </w:rPr>
        <w:t>Data Source: America</w:t>
      </w:r>
      <w:r w:rsidR="00693948">
        <w:rPr>
          <w:rFonts w:ascii="Calibri" w:hAnsi="Calibri" w:cs="Calibri"/>
          <w:color w:val="0070C0"/>
          <w:sz w:val="14"/>
          <w:szCs w:val="14"/>
        </w:rPr>
        <w:t xml:space="preserve">n </w:t>
      </w:r>
      <w:proofErr w:type="spellStart"/>
      <w:r w:rsidR="00693948">
        <w:rPr>
          <w:rFonts w:ascii="Calibri" w:hAnsi="Calibri" w:cs="Calibri"/>
          <w:color w:val="0070C0"/>
          <w:sz w:val="14"/>
          <w:szCs w:val="14"/>
        </w:rPr>
        <w:t>FactFinder</w:t>
      </w:r>
      <w:proofErr w:type="spellEnd"/>
      <w:r w:rsidR="00693948">
        <w:rPr>
          <w:rFonts w:ascii="Calibri" w:hAnsi="Calibri" w:cs="Calibri"/>
          <w:color w:val="0070C0"/>
          <w:sz w:val="14"/>
          <w:szCs w:val="14"/>
        </w:rPr>
        <w:t>, U.S. Census Bureau</w:t>
      </w:r>
      <w:bookmarkStart w:id="0" w:name="_GoBack"/>
      <w:bookmarkEnd w:id="0"/>
    </w:p>
    <w:p w:rsidR="00232E95" w:rsidRPr="00232E95" w:rsidRDefault="00232E95" w:rsidP="00232E95">
      <w:pPr>
        <w:pStyle w:val="Heading2"/>
        <w:pBdr>
          <w:bottom w:val="single" w:sz="8" w:space="0" w:color="418AB3" w:themeColor="accent1"/>
        </w:pBdr>
        <w:rPr>
          <w:color w:val="0070C0"/>
        </w:rPr>
      </w:pPr>
      <w:r>
        <w:rPr>
          <w:color w:val="0070C0"/>
        </w:rPr>
        <w:lastRenderedPageBreak/>
        <w:t>Local Amenities</w:t>
      </w:r>
    </w:p>
    <w:p w:rsidR="00CF4108" w:rsidRPr="000B209B" w:rsidRDefault="00CF4108" w:rsidP="00F04B93">
      <w:pPr>
        <w:rPr>
          <w:rFonts w:ascii="Calibri" w:hAnsi="Calibri" w:cs="Calibri"/>
          <w:b/>
          <w:color w:val="0070C0"/>
          <w:sz w:val="16"/>
          <w:szCs w:val="16"/>
        </w:rPr>
      </w:pPr>
    </w:p>
    <w:p w:rsidR="003D5DFA" w:rsidRDefault="0001412C" w:rsidP="003D5DFA">
      <w:pPr>
        <w:rPr>
          <w:rFonts w:ascii="Calibri" w:hAnsi="Calibri" w:cs="Calibri"/>
          <w:color w:val="0070C0"/>
          <w:sz w:val="20"/>
          <w:szCs w:val="20"/>
        </w:rPr>
      </w:pPr>
      <w:r>
        <w:rPr>
          <w:rFonts w:ascii="Calibri" w:hAnsi="Calibri" w:cs="Calibri"/>
          <w:color w:val="0070C0"/>
          <w:sz w:val="20"/>
          <w:szCs w:val="20"/>
        </w:rPr>
        <w:t xml:space="preserve">Within </w:t>
      </w:r>
      <w:r w:rsidR="005B5469">
        <w:rPr>
          <w:rFonts w:ascii="Calibri" w:hAnsi="Calibri" w:cs="Calibri"/>
          <w:color w:val="0070C0"/>
          <w:sz w:val="20"/>
          <w:szCs w:val="20"/>
        </w:rPr>
        <w:t>Andover,</w:t>
      </w:r>
      <w:r>
        <w:rPr>
          <w:rFonts w:ascii="Calibri" w:hAnsi="Calibri" w:cs="Calibri"/>
          <w:color w:val="0070C0"/>
          <w:sz w:val="20"/>
          <w:szCs w:val="20"/>
        </w:rPr>
        <w:t xml:space="preserve"> there are many shopping plazas and restaurants along with three supermarkets. While many shopping trips can be completed in town, there are also many stores, and shopping malls a short drive away into the surrounding cities and towns.</w:t>
      </w:r>
    </w:p>
    <w:p w:rsidR="003D5DFA" w:rsidRDefault="003D5DFA" w:rsidP="003D5DFA">
      <w:pPr>
        <w:rPr>
          <w:rFonts w:ascii="Calibri" w:hAnsi="Calibri" w:cs="Calibri"/>
          <w:color w:val="0070C0"/>
          <w:sz w:val="20"/>
          <w:szCs w:val="20"/>
        </w:rPr>
      </w:pPr>
    </w:p>
    <w:p w:rsidR="00CF4108" w:rsidRDefault="0001412C" w:rsidP="003D5DFA">
      <w:pPr>
        <w:rPr>
          <w:rFonts w:ascii="Calibri" w:hAnsi="Calibri" w:cs="Calibri"/>
          <w:color w:val="0070C0"/>
          <w:sz w:val="20"/>
          <w:szCs w:val="20"/>
        </w:rPr>
      </w:pPr>
      <w:r>
        <w:rPr>
          <w:rFonts w:ascii="Calibri" w:hAnsi="Calibri" w:cs="Calibri"/>
          <w:color w:val="0070C0"/>
          <w:sz w:val="20"/>
          <w:szCs w:val="20"/>
        </w:rPr>
        <w:t xml:space="preserve">Andover </w:t>
      </w:r>
      <w:r w:rsidR="00CD0BF9">
        <w:rPr>
          <w:rFonts w:ascii="Calibri" w:hAnsi="Calibri" w:cs="Calibri"/>
          <w:color w:val="0070C0"/>
          <w:sz w:val="20"/>
          <w:szCs w:val="20"/>
        </w:rPr>
        <w:t>provides access to green space for many outdoor activities including</w:t>
      </w:r>
      <w:r w:rsidR="005B5469">
        <w:rPr>
          <w:rFonts w:ascii="Calibri" w:hAnsi="Calibri" w:cs="Calibri"/>
          <w:color w:val="0070C0"/>
          <w:sz w:val="20"/>
          <w:szCs w:val="20"/>
        </w:rPr>
        <w:t xml:space="preserve"> the Harold Parker State </w:t>
      </w:r>
      <w:r w:rsidR="00CD0BF9">
        <w:rPr>
          <w:rFonts w:ascii="Calibri" w:hAnsi="Calibri" w:cs="Calibri"/>
          <w:color w:val="0070C0"/>
          <w:sz w:val="20"/>
          <w:szCs w:val="20"/>
        </w:rPr>
        <w:t>Forest, which</w:t>
      </w:r>
      <w:r w:rsidR="005B5469">
        <w:rPr>
          <w:rFonts w:ascii="Calibri" w:hAnsi="Calibri" w:cs="Calibri"/>
          <w:color w:val="0070C0"/>
          <w:sz w:val="20"/>
          <w:szCs w:val="20"/>
        </w:rPr>
        <w:t xml:space="preserve"> offers open space for fishing, camping, hiking, and bike riding, and has easy access to the </w:t>
      </w:r>
      <w:proofErr w:type="spellStart"/>
      <w:r w:rsidR="005B5469">
        <w:rPr>
          <w:rFonts w:ascii="Calibri" w:hAnsi="Calibri" w:cs="Calibri"/>
          <w:color w:val="0070C0"/>
          <w:sz w:val="20"/>
          <w:szCs w:val="20"/>
        </w:rPr>
        <w:t>Shawsheen</w:t>
      </w:r>
      <w:proofErr w:type="spellEnd"/>
      <w:r w:rsidR="005B5469">
        <w:rPr>
          <w:rFonts w:ascii="Calibri" w:hAnsi="Calibri" w:cs="Calibri"/>
          <w:color w:val="0070C0"/>
          <w:sz w:val="20"/>
          <w:szCs w:val="20"/>
        </w:rPr>
        <w:t xml:space="preserve"> River. </w:t>
      </w:r>
      <w:r>
        <w:rPr>
          <w:rFonts w:ascii="Calibri" w:hAnsi="Calibri" w:cs="Calibri"/>
          <w:color w:val="0070C0"/>
          <w:sz w:val="20"/>
          <w:szCs w:val="20"/>
        </w:rPr>
        <w:t xml:space="preserve"> </w:t>
      </w:r>
    </w:p>
    <w:p w:rsidR="00CF4108" w:rsidRDefault="00CF4108" w:rsidP="00F04B93">
      <w:pPr>
        <w:rPr>
          <w:rFonts w:ascii="Calibri" w:hAnsi="Calibri" w:cs="Calibri"/>
          <w:color w:val="0070C0"/>
          <w:sz w:val="20"/>
          <w:szCs w:val="20"/>
        </w:rPr>
      </w:pPr>
    </w:p>
    <w:p w:rsidR="00CE1701" w:rsidRDefault="00CE1701" w:rsidP="00F04B93">
      <w:pPr>
        <w:rPr>
          <w:rFonts w:ascii="Calibri" w:hAnsi="Calibri" w:cs="Calibri"/>
          <w:color w:val="0070C0"/>
          <w:sz w:val="20"/>
          <w:szCs w:val="20"/>
        </w:rPr>
      </w:pPr>
    </w:p>
    <w:p w:rsidR="00CF4108" w:rsidRDefault="004613A0" w:rsidP="002F4B87">
      <w:pPr>
        <w:jc w:val="center"/>
        <w:rPr>
          <w:rFonts w:ascii="Calibri" w:hAnsi="Calibri" w:cs="Calibri"/>
          <w:color w:val="0070C0"/>
          <w:sz w:val="20"/>
          <w:szCs w:val="20"/>
        </w:rPr>
      </w:pPr>
      <w:r>
        <w:rPr>
          <w:noProof/>
        </w:rPr>
        <w:drawing>
          <wp:inline distT="0" distB="0" distL="0" distR="0">
            <wp:extent cx="2048933" cy="1536700"/>
            <wp:effectExtent l="0" t="0" r="8890" b="6350"/>
            <wp:docPr id="6" name="Picture 6" descr="Image result for andover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ndover high schoo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13" cy="154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B87">
        <w:rPr>
          <w:rFonts w:ascii="Calibri" w:hAnsi="Calibri" w:cs="Calibri"/>
          <w:color w:val="0070C0"/>
          <w:sz w:val="20"/>
          <w:szCs w:val="20"/>
        </w:rPr>
        <w:t xml:space="preserve">    </w:t>
      </w:r>
      <w:r>
        <w:rPr>
          <w:noProof/>
        </w:rPr>
        <w:drawing>
          <wp:inline distT="0" distB="0" distL="0" distR="0">
            <wp:extent cx="2260129" cy="1525587"/>
            <wp:effectExtent l="0" t="0" r="6985" b="0"/>
            <wp:docPr id="7" name="Picture 7" descr="Image result for harold parker state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harold parker state fores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34" cy="15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108" w:rsidRPr="00FA0B5E" w:rsidRDefault="004613A0" w:rsidP="002F4B87">
      <w:pPr>
        <w:jc w:val="center"/>
        <w:rPr>
          <w:rFonts w:ascii="Calibri" w:hAnsi="Calibri" w:cs="Calibri"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20"/>
          <w:szCs w:val="20"/>
        </w:rPr>
        <w:t xml:space="preserve">Andover High School/Harold Parker State Forest </w:t>
      </w:r>
      <w:r w:rsidR="00A501CD" w:rsidRPr="00FA0B5E">
        <w:rPr>
          <w:rFonts w:ascii="Calibri" w:hAnsi="Calibri" w:cs="Calibri"/>
          <w:color w:val="0070C0"/>
          <w:sz w:val="16"/>
          <w:szCs w:val="16"/>
        </w:rPr>
        <w:t xml:space="preserve">(Photo Source: </w:t>
      </w:r>
      <w:r>
        <w:rPr>
          <w:rFonts w:ascii="Calibri" w:hAnsi="Calibri" w:cs="Calibri"/>
          <w:color w:val="0070C0"/>
          <w:sz w:val="16"/>
          <w:szCs w:val="16"/>
        </w:rPr>
        <w:t>Valley Patriot/Eagle Tribune</w:t>
      </w:r>
      <w:r w:rsidR="00A501CD" w:rsidRPr="00FA0B5E">
        <w:rPr>
          <w:rFonts w:ascii="Calibri" w:hAnsi="Calibri" w:cs="Calibri"/>
          <w:color w:val="0070C0"/>
          <w:sz w:val="16"/>
          <w:szCs w:val="16"/>
        </w:rPr>
        <w:t>)</w:t>
      </w:r>
    </w:p>
    <w:p w:rsidR="002F4B87" w:rsidRDefault="002F4B87" w:rsidP="00F04B93">
      <w:pPr>
        <w:rPr>
          <w:rFonts w:ascii="Calibri" w:hAnsi="Calibri" w:cs="Calibri"/>
          <w:color w:val="0070C0"/>
          <w:sz w:val="20"/>
          <w:szCs w:val="20"/>
        </w:rPr>
      </w:pPr>
    </w:p>
    <w:p w:rsidR="000B209B" w:rsidRPr="00232E95" w:rsidRDefault="000B209B" w:rsidP="000B209B">
      <w:pPr>
        <w:pStyle w:val="Heading2"/>
        <w:pBdr>
          <w:bottom w:val="single" w:sz="8" w:space="0" w:color="418AB3" w:themeColor="accent1"/>
        </w:pBdr>
        <w:spacing w:before="0" w:after="0"/>
        <w:rPr>
          <w:color w:val="0070C0"/>
        </w:rPr>
      </w:pPr>
      <w:r>
        <w:rPr>
          <w:color w:val="0070C0"/>
        </w:rPr>
        <w:t>MAP</w:t>
      </w:r>
    </w:p>
    <w:p w:rsidR="00CF4108" w:rsidRDefault="00CF4108" w:rsidP="002F4B87">
      <w:pPr>
        <w:rPr>
          <w:rFonts w:ascii="Calibri" w:hAnsi="Calibri" w:cs="Calibri"/>
          <w:color w:val="0070C0"/>
          <w:sz w:val="20"/>
          <w:szCs w:val="20"/>
        </w:rPr>
      </w:pPr>
    </w:p>
    <w:p w:rsidR="00CF4108" w:rsidRDefault="000537D8" w:rsidP="00F04B93">
      <w:pPr>
        <w:rPr>
          <w:rFonts w:ascii="Calibri" w:hAnsi="Calibri" w:cs="Calibri"/>
          <w:color w:val="0070C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109855</wp:posOffset>
            </wp:positionV>
            <wp:extent cx="5029200" cy="4382990"/>
            <wp:effectExtent l="0" t="0" r="0" b="0"/>
            <wp:wrapTight wrapText="bothSides">
              <wp:wrapPolygon edited="0">
                <wp:start x="0" y="0"/>
                <wp:lineTo x="0" y="21500"/>
                <wp:lineTo x="21518" y="21500"/>
                <wp:lineTo x="2151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38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108" w:rsidRDefault="00CF4108" w:rsidP="00F04B93">
      <w:pPr>
        <w:rPr>
          <w:rFonts w:ascii="Calibri" w:hAnsi="Calibri" w:cs="Calibri"/>
          <w:color w:val="0070C0"/>
          <w:sz w:val="20"/>
          <w:szCs w:val="20"/>
        </w:rPr>
      </w:pPr>
    </w:p>
    <w:p w:rsidR="00CF4108" w:rsidRDefault="00CF4108" w:rsidP="00F04B93">
      <w:pPr>
        <w:rPr>
          <w:rFonts w:ascii="Calibri" w:hAnsi="Calibri" w:cs="Calibri"/>
          <w:color w:val="0070C0"/>
          <w:sz w:val="20"/>
          <w:szCs w:val="20"/>
        </w:rPr>
      </w:pPr>
    </w:p>
    <w:p w:rsidR="00CF4108" w:rsidRDefault="00CF4108" w:rsidP="00F04B93">
      <w:pPr>
        <w:rPr>
          <w:rFonts w:ascii="Calibri" w:hAnsi="Calibri" w:cs="Calibri"/>
          <w:color w:val="0070C0"/>
          <w:sz w:val="20"/>
          <w:szCs w:val="20"/>
        </w:rPr>
      </w:pPr>
    </w:p>
    <w:p w:rsidR="00CF4108" w:rsidRDefault="00CF4108" w:rsidP="00F04B93">
      <w:pPr>
        <w:rPr>
          <w:rFonts w:ascii="Calibri" w:hAnsi="Calibri" w:cs="Calibri"/>
          <w:color w:val="0070C0"/>
          <w:sz w:val="20"/>
          <w:szCs w:val="20"/>
        </w:rPr>
      </w:pPr>
    </w:p>
    <w:p w:rsidR="00CF4108" w:rsidRDefault="00CF4108" w:rsidP="00F04B93">
      <w:pPr>
        <w:rPr>
          <w:rFonts w:ascii="Calibri" w:hAnsi="Calibri" w:cs="Calibri"/>
          <w:color w:val="0070C0"/>
          <w:sz w:val="20"/>
          <w:szCs w:val="20"/>
        </w:rPr>
      </w:pPr>
    </w:p>
    <w:p w:rsidR="00CF4108" w:rsidRDefault="00CF4108" w:rsidP="00F04B93">
      <w:pPr>
        <w:rPr>
          <w:rFonts w:ascii="Calibri" w:hAnsi="Calibri" w:cs="Calibri"/>
          <w:color w:val="0070C0"/>
          <w:sz w:val="20"/>
          <w:szCs w:val="20"/>
        </w:rPr>
      </w:pPr>
    </w:p>
    <w:p w:rsidR="00CF4108" w:rsidRDefault="00CF4108" w:rsidP="00F04B93">
      <w:pPr>
        <w:rPr>
          <w:rFonts w:ascii="Calibri" w:hAnsi="Calibri" w:cs="Calibri"/>
          <w:color w:val="0070C0"/>
          <w:sz w:val="20"/>
          <w:szCs w:val="20"/>
        </w:rPr>
      </w:pPr>
    </w:p>
    <w:p w:rsidR="00CF4108" w:rsidRDefault="00CF4108" w:rsidP="00F04B93">
      <w:pPr>
        <w:rPr>
          <w:rFonts w:ascii="Calibri" w:hAnsi="Calibri" w:cs="Calibri"/>
          <w:color w:val="0070C0"/>
          <w:sz w:val="20"/>
          <w:szCs w:val="20"/>
        </w:rPr>
      </w:pPr>
    </w:p>
    <w:p w:rsidR="00CF4108" w:rsidRPr="00CF4108" w:rsidRDefault="00CF4108" w:rsidP="00F04B93">
      <w:pPr>
        <w:rPr>
          <w:rFonts w:ascii="Calibri" w:hAnsi="Calibri" w:cs="Calibri"/>
          <w:color w:val="0070C0"/>
          <w:sz w:val="20"/>
          <w:szCs w:val="20"/>
        </w:rPr>
      </w:pPr>
    </w:p>
    <w:sectPr w:rsidR="00CF4108" w:rsidRPr="00CF4108" w:rsidSect="00CF4108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3DBB" w:rsidRDefault="00A33DBB" w:rsidP="00E1613F">
      <w:r>
        <w:separator/>
      </w:r>
    </w:p>
  </w:endnote>
  <w:endnote w:type="continuationSeparator" w:id="0">
    <w:p w:rsidR="00A33DBB" w:rsidRDefault="00A33DBB" w:rsidP="00E16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108" w:rsidRDefault="00CF4108" w:rsidP="00A7016B">
    <w:pPr>
      <w:pStyle w:val="Footer"/>
      <w:tabs>
        <w:tab w:val="clear" w:pos="4680"/>
        <w:tab w:val="clear" w:pos="9360"/>
        <w:tab w:val="left" w:pos="3285"/>
      </w:tabs>
      <w:jc w:val="both"/>
    </w:pPr>
    <w:r>
      <w:rPr>
        <w:noProof/>
      </w:rPr>
      <w:drawing>
        <wp:inline distT="0" distB="0" distL="0" distR="0" wp14:anchorId="4441E29F" wp14:editId="2E9FCFD8">
          <wp:extent cx="2275282" cy="689390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NO Mass Logo 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7888" cy="7568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0640">
      <w:t xml:space="preserve">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13F" w:rsidRDefault="00E1613F" w:rsidP="00ED0640">
    <w:pPr>
      <w:pStyle w:val="Footer"/>
    </w:pPr>
    <w:r>
      <w:rPr>
        <w:noProof/>
      </w:rPr>
      <w:drawing>
        <wp:inline distT="0" distB="0" distL="0" distR="0" wp14:anchorId="5D594862" wp14:editId="453ACB84">
          <wp:extent cx="2275282" cy="689390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NO Mass Logo 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7888" cy="7568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0640">
      <w:t xml:space="preserve">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3DBB" w:rsidRDefault="00A33DBB" w:rsidP="00E1613F">
      <w:r>
        <w:separator/>
      </w:r>
    </w:p>
  </w:footnote>
  <w:footnote w:type="continuationSeparator" w:id="0">
    <w:p w:rsidR="00A33DBB" w:rsidRDefault="00A33DBB" w:rsidP="00E16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13F" w:rsidRPr="00DC7328" w:rsidRDefault="00964F03" w:rsidP="00E1613F">
    <w:pPr>
      <w:jc w:val="center"/>
      <w:rPr>
        <w:color w:val="009E47"/>
        <w:sz w:val="52"/>
        <w:szCs w:val="52"/>
      </w:rPr>
    </w:pPr>
    <w:r>
      <w:rPr>
        <w:color w:val="009E47"/>
        <w:sz w:val="52"/>
        <w:szCs w:val="52"/>
      </w:rPr>
      <w:t>Andover</w:t>
    </w:r>
  </w:p>
  <w:p w:rsidR="00E1613F" w:rsidRDefault="00E16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7C3"/>
    <w:rsid w:val="0001412C"/>
    <w:rsid w:val="00020906"/>
    <w:rsid w:val="00026A34"/>
    <w:rsid w:val="00036D0E"/>
    <w:rsid w:val="000537D8"/>
    <w:rsid w:val="0006351C"/>
    <w:rsid w:val="000B209B"/>
    <w:rsid w:val="001162FD"/>
    <w:rsid w:val="00126C90"/>
    <w:rsid w:val="001F3BA3"/>
    <w:rsid w:val="001F4864"/>
    <w:rsid w:val="00232E95"/>
    <w:rsid w:val="002F4B87"/>
    <w:rsid w:val="00301AA1"/>
    <w:rsid w:val="00316499"/>
    <w:rsid w:val="00320CDE"/>
    <w:rsid w:val="00335E73"/>
    <w:rsid w:val="00342274"/>
    <w:rsid w:val="003738A4"/>
    <w:rsid w:val="0037773C"/>
    <w:rsid w:val="003D5DFA"/>
    <w:rsid w:val="003E701C"/>
    <w:rsid w:val="004256BA"/>
    <w:rsid w:val="00457EDA"/>
    <w:rsid w:val="004613A0"/>
    <w:rsid w:val="00485711"/>
    <w:rsid w:val="004A2661"/>
    <w:rsid w:val="004B2199"/>
    <w:rsid w:val="004C2E55"/>
    <w:rsid w:val="0052325A"/>
    <w:rsid w:val="005776E6"/>
    <w:rsid w:val="005B5469"/>
    <w:rsid w:val="005C7C96"/>
    <w:rsid w:val="005F2040"/>
    <w:rsid w:val="0060383C"/>
    <w:rsid w:val="00604108"/>
    <w:rsid w:val="006231F2"/>
    <w:rsid w:val="00630258"/>
    <w:rsid w:val="00685194"/>
    <w:rsid w:val="00693948"/>
    <w:rsid w:val="006C680A"/>
    <w:rsid w:val="007551B0"/>
    <w:rsid w:val="00797163"/>
    <w:rsid w:val="007F0DD4"/>
    <w:rsid w:val="0081308B"/>
    <w:rsid w:val="008C2413"/>
    <w:rsid w:val="00923078"/>
    <w:rsid w:val="00964F03"/>
    <w:rsid w:val="00980A28"/>
    <w:rsid w:val="009C5DA1"/>
    <w:rsid w:val="009E7C22"/>
    <w:rsid w:val="009F67C3"/>
    <w:rsid w:val="00A33DBB"/>
    <w:rsid w:val="00A501CD"/>
    <w:rsid w:val="00A7016B"/>
    <w:rsid w:val="00A73B99"/>
    <w:rsid w:val="00AE38D1"/>
    <w:rsid w:val="00AE6530"/>
    <w:rsid w:val="00B43275"/>
    <w:rsid w:val="00B65CA0"/>
    <w:rsid w:val="00B76682"/>
    <w:rsid w:val="00BA4AC1"/>
    <w:rsid w:val="00BF4E0E"/>
    <w:rsid w:val="00C73A88"/>
    <w:rsid w:val="00CB290A"/>
    <w:rsid w:val="00CD0BF9"/>
    <w:rsid w:val="00CE1701"/>
    <w:rsid w:val="00CF4108"/>
    <w:rsid w:val="00D01310"/>
    <w:rsid w:val="00D06E7B"/>
    <w:rsid w:val="00D55E38"/>
    <w:rsid w:val="00D856D0"/>
    <w:rsid w:val="00DC7328"/>
    <w:rsid w:val="00E1613F"/>
    <w:rsid w:val="00E25150"/>
    <w:rsid w:val="00E909FD"/>
    <w:rsid w:val="00ED0640"/>
    <w:rsid w:val="00EF2B1A"/>
    <w:rsid w:val="00F04B93"/>
    <w:rsid w:val="00F41B2D"/>
    <w:rsid w:val="00F44835"/>
    <w:rsid w:val="00F56167"/>
    <w:rsid w:val="00FA0B5E"/>
    <w:rsid w:val="00FA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3A1E5F"/>
  <w15:chartTrackingRefBased/>
  <w15:docId w15:val="{88338979-0946-412F-AB96-25CBACF5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682"/>
  </w:style>
  <w:style w:type="paragraph" w:styleId="Heading2">
    <w:name w:val="heading 2"/>
    <w:basedOn w:val="Normal"/>
    <w:next w:val="Normal"/>
    <w:link w:val="Heading2Char"/>
    <w:uiPriority w:val="9"/>
    <w:qFormat/>
    <w:rsid w:val="00232E95"/>
    <w:pPr>
      <w:keepNext/>
      <w:keepLines/>
      <w:pBdr>
        <w:bottom w:val="single" w:sz="8" w:space="1" w:color="418AB3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1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613F"/>
  </w:style>
  <w:style w:type="paragraph" w:styleId="Footer">
    <w:name w:val="footer"/>
    <w:basedOn w:val="Normal"/>
    <w:link w:val="FooterChar"/>
    <w:uiPriority w:val="99"/>
    <w:unhideWhenUsed/>
    <w:rsid w:val="00E161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613F"/>
  </w:style>
  <w:style w:type="table" w:styleId="TableGrid">
    <w:name w:val="Table Grid"/>
    <w:basedOn w:val="TableNormal"/>
    <w:uiPriority w:val="39"/>
    <w:rsid w:val="00E16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6C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C90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232E95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Style1">
    <w:name w:val="Style1"/>
    <w:basedOn w:val="Heading2"/>
    <w:link w:val="Style1Char"/>
    <w:qFormat/>
    <w:rsid w:val="00D55E38"/>
    <w:rPr>
      <w:color w:val="FFFFFF" w:themeColor="background1"/>
    </w:rPr>
  </w:style>
  <w:style w:type="paragraph" w:customStyle="1" w:styleId="Style2">
    <w:name w:val="Style2"/>
    <w:basedOn w:val="Style1"/>
    <w:link w:val="Style2Char"/>
    <w:qFormat/>
    <w:rsid w:val="00D55E38"/>
  </w:style>
  <w:style w:type="character" w:customStyle="1" w:styleId="Style1Char">
    <w:name w:val="Style1 Char"/>
    <w:basedOn w:val="Heading2Char"/>
    <w:link w:val="Style1"/>
    <w:rsid w:val="00D55E38"/>
    <w:rPr>
      <w:rFonts w:asciiTheme="majorHAnsi" w:eastAsiaTheme="majorEastAsia" w:hAnsiTheme="majorHAnsi" w:cstheme="majorBidi"/>
      <w:b/>
      <w:bCs/>
      <w:caps/>
      <w:color w:val="FFFFFF" w:themeColor="background1"/>
      <w:szCs w:val="26"/>
      <w:lang w:eastAsia="ja-JP"/>
    </w:rPr>
  </w:style>
  <w:style w:type="character" w:customStyle="1" w:styleId="Style2Char">
    <w:name w:val="Style2 Char"/>
    <w:basedOn w:val="Style1Char"/>
    <w:link w:val="Style2"/>
    <w:rsid w:val="00D55E38"/>
    <w:rPr>
      <w:rFonts w:asciiTheme="majorHAnsi" w:eastAsiaTheme="majorEastAsia" w:hAnsiTheme="majorHAnsi" w:cstheme="majorBidi"/>
      <w:b/>
      <w:bCs/>
      <w:caps/>
      <w:color w:val="FFFFFF" w:themeColor="background1"/>
      <w:szCs w:val="2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Slic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2C6F57-ECF8-497C-A475-11B50E341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1410</TotalTime>
  <Pages>2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Haas, Kristin (OCD)</dc:creator>
  <cp:keywords/>
  <dc:description/>
  <cp:lastModifiedBy>Dylan Ricker</cp:lastModifiedBy>
  <cp:revision>32</cp:revision>
  <cp:lastPrinted>2019-09-17T18:24:00Z</cp:lastPrinted>
  <dcterms:created xsi:type="dcterms:W3CDTF">2019-09-26T17:10:00Z</dcterms:created>
  <dcterms:modified xsi:type="dcterms:W3CDTF">2019-10-16T13:41:00Z</dcterms:modified>
</cp:coreProperties>
</file>