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13F" w:rsidRDefault="00E1613F" w:rsidP="00E1613F"/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0070C0"/>
        <w:tblLook w:val="04A0" w:firstRow="1" w:lastRow="0" w:firstColumn="1" w:lastColumn="0" w:noHBand="0" w:noVBand="1"/>
      </w:tblPr>
      <w:tblGrid>
        <w:gridCol w:w="5030"/>
      </w:tblGrid>
      <w:tr w:rsidR="00B76682" w:rsidTr="00B76682">
        <w:tc>
          <w:tcPr>
            <w:tcW w:w="5030" w:type="dxa"/>
            <w:shd w:val="clear" w:color="auto" w:fill="0070C0"/>
          </w:tcPr>
          <w:p w:rsidR="00232E95" w:rsidRPr="00232E95" w:rsidRDefault="00232E95" w:rsidP="00232E95">
            <w:pPr>
              <w:pStyle w:val="Heading2"/>
              <w:rPr>
                <w:color w:val="FFFFFF" w:themeColor="background1"/>
              </w:rPr>
            </w:pPr>
            <w:r w:rsidRPr="00232E95">
              <w:rPr>
                <w:color w:val="FFFFFF" w:themeColor="background1"/>
              </w:rPr>
              <w:t>OVERVIEW</w:t>
            </w:r>
          </w:p>
          <w:p w:rsidR="00B76682" w:rsidRPr="00DB52D4" w:rsidRDefault="005700CB" w:rsidP="00E1613F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 xml:space="preserve">Beverly is an urban community of 39,502 residents located east of Danvers, and north of Salem along the Atlantic coast in Essex County. </w:t>
            </w:r>
            <w:r w:rsidR="005A1E3E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Despite being a city, it retains a smaller town feel. Housing in town is mixed among single-family homes, multi-family homes, apartment complexes, and townhomes.</w:t>
            </w:r>
          </w:p>
          <w:p w:rsidR="00B76682" w:rsidRPr="00B76682" w:rsidRDefault="00B76682" w:rsidP="00E1613F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</w:p>
        </w:tc>
      </w:tr>
    </w:tbl>
    <w:p w:rsidR="004C2E55" w:rsidRDefault="004C2E55" w:rsidP="00E1613F">
      <w:pPr>
        <w:rPr>
          <w:rFonts w:ascii="Calibri" w:hAnsi="Calibri" w:cs="Calibri"/>
          <w:color w:val="0070C0"/>
          <w:sz w:val="20"/>
          <w:szCs w:val="20"/>
        </w:rPr>
      </w:pPr>
    </w:p>
    <w:p w:rsidR="00020906" w:rsidRPr="00232E95" w:rsidRDefault="00907849" w:rsidP="00F04B93">
      <w:pPr>
        <w:rPr>
          <w:rFonts w:ascii="Calibri" w:hAnsi="Calibri" w:cs="Calibri"/>
          <w:color w:val="0070C0"/>
          <w:sz w:val="20"/>
          <w:szCs w:val="20"/>
        </w:rPr>
      </w:pPr>
      <w:r>
        <w:rPr>
          <w:noProof/>
        </w:rPr>
        <w:drawing>
          <wp:inline distT="0" distB="0" distL="0" distR="0">
            <wp:extent cx="3187700" cy="2397150"/>
            <wp:effectExtent l="0" t="0" r="0" b="3175"/>
            <wp:docPr id="2" name="Picture 2" descr="Image result for beverly ma town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verly ma town cen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62" cy="24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70C0"/>
          <w:sz w:val="20"/>
          <w:szCs w:val="20"/>
        </w:rPr>
        <w:t>Downtown Beverly</w:t>
      </w:r>
      <w:r w:rsidR="00FA0B5E">
        <w:rPr>
          <w:rFonts w:ascii="Calibri" w:hAnsi="Calibri" w:cs="Calibri"/>
          <w:color w:val="0070C0"/>
          <w:sz w:val="20"/>
          <w:szCs w:val="20"/>
        </w:rPr>
        <w:t xml:space="preserve"> </w:t>
      </w:r>
      <w:r w:rsidR="00A501CD">
        <w:rPr>
          <w:rFonts w:ascii="Calibri" w:hAnsi="Calibri" w:cs="Calibri"/>
          <w:color w:val="0070C0"/>
          <w:sz w:val="20"/>
          <w:szCs w:val="20"/>
        </w:rPr>
        <w:t xml:space="preserve"> </w:t>
      </w:r>
      <w:r>
        <w:rPr>
          <w:rFonts w:ascii="Calibri" w:hAnsi="Calibri" w:cs="Calibri"/>
          <w:color w:val="0070C0"/>
          <w:sz w:val="20"/>
          <w:szCs w:val="20"/>
        </w:rPr>
        <w:t xml:space="preserve"> </w:t>
      </w:r>
      <w:r w:rsidR="008632CE">
        <w:rPr>
          <w:rFonts w:ascii="Calibri" w:hAnsi="Calibri" w:cs="Calibri"/>
          <w:color w:val="0070C0"/>
          <w:sz w:val="16"/>
          <w:szCs w:val="16"/>
        </w:rPr>
        <w:t xml:space="preserve">(Photo Source: </w:t>
      </w:r>
      <w:r>
        <w:rPr>
          <w:rFonts w:ascii="Calibri" w:hAnsi="Calibri" w:cs="Calibri"/>
          <w:color w:val="0070C0"/>
          <w:sz w:val="16"/>
          <w:szCs w:val="16"/>
        </w:rPr>
        <w:t>Beverly Main Streets</w:t>
      </w:r>
      <w:r w:rsidR="00A501CD" w:rsidRPr="00A501CD">
        <w:rPr>
          <w:rFonts w:ascii="Calibri" w:hAnsi="Calibri" w:cs="Calibri"/>
          <w:color w:val="0070C0"/>
          <w:sz w:val="16"/>
          <w:szCs w:val="16"/>
        </w:rPr>
        <w:t>)</w:t>
      </w:r>
    </w:p>
    <w:p w:rsidR="00232E95" w:rsidRPr="00AE38D1" w:rsidRDefault="00232E95" w:rsidP="00232E95">
      <w:pPr>
        <w:pStyle w:val="Heading2"/>
        <w:rPr>
          <w:color w:val="0070C0"/>
        </w:rPr>
      </w:pPr>
      <w:r w:rsidRPr="00AE38D1">
        <w:rPr>
          <w:color w:val="0070C0"/>
        </w:rPr>
        <w:t>Community safety</w:t>
      </w:r>
    </w:p>
    <w:p w:rsidR="00D01310" w:rsidRPr="00DB52D4" w:rsidRDefault="005B1557" w:rsidP="00D01310">
      <w:pPr>
        <w:rPr>
          <w:rFonts w:ascii="Calibri" w:eastAsia="Meiryo" w:hAnsi="Calibri" w:cs="Calibri"/>
          <w:color w:val="0070C0"/>
          <w:sz w:val="19"/>
          <w:szCs w:val="19"/>
          <w:lang w:eastAsia="ja-JP"/>
        </w:rPr>
      </w:pPr>
      <w:r>
        <w:rPr>
          <w:rFonts w:ascii="Calibri" w:eastAsia="Meiryo" w:hAnsi="Calibri" w:cs="Calibri"/>
          <w:color w:val="0070C0"/>
          <w:sz w:val="19"/>
          <w:szCs w:val="19"/>
          <w:lang w:eastAsia="ja-JP"/>
        </w:rPr>
        <w:t>In 2016, the City of Beverly</w:t>
      </w:r>
      <w:r w:rsidR="008632CE">
        <w:rPr>
          <w:rFonts w:ascii="Calibri" w:eastAsia="Meiryo" w:hAnsi="Calibri" w:cs="Calibri"/>
          <w:color w:val="0070C0"/>
          <w:sz w:val="19"/>
          <w:szCs w:val="19"/>
          <w:lang w:eastAsia="ja-JP"/>
        </w:rPr>
        <w:t>’s violent crime rate was 60</w:t>
      </w:r>
      <w:r w:rsidR="00D01310" w:rsidRPr="00DB52D4">
        <w:rPr>
          <w:rFonts w:ascii="Calibri" w:eastAsia="Meiryo" w:hAnsi="Calibri" w:cs="Calibri"/>
          <w:color w:val="0070C0"/>
          <w:sz w:val="19"/>
          <w:szCs w:val="19"/>
          <w:lang w:eastAsia="ja-JP"/>
        </w:rPr>
        <w:t>% lower than the</w:t>
      </w:r>
      <w:r w:rsidR="008632CE">
        <w:rPr>
          <w:rFonts w:ascii="Calibri" w:eastAsia="Meiryo" w:hAnsi="Calibri" w:cs="Calibri"/>
          <w:color w:val="0070C0"/>
          <w:sz w:val="19"/>
          <w:szCs w:val="19"/>
          <w:lang w:eastAsia="ja-JP"/>
        </w:rPr>
        <w:t xml:space="preserve"> national average and 58</w:t>
      </w:r>
      <w:r w:rsidR="00D01310" w:rsidRPr="00DB52D4">
        <w:rPr>
          <w:rFonts w:ascii="Calibri" w:eastAsia="Meiryo" w:hAnsi="Calibri" w:cs="Calibri"/>
          <w:color w:val="0070C0"/>
          <w:sz w:val="19"/>
          <w:szCs w:val="19"/>
          <w:lang w:eastAsia="ja-JP"/>
        </w:rPr>
        <w:t>% lower than the Massachusetts average</w:t>
      </w:r>
      <w:r>
        <w:rPr>
          <w:rFonts w:ascii="Calibri" w:eastAsia="Meiryo" w:hAnsi="Calibri" w:cs="Calibri"/>
          <w:color w:val="0070C0"/>
          <w:sz w:val="19"/>
          <w:szCs w:val="19"/>
          <w:lang w:eastAsia="ja-JP"/>
        </w:rPr>
        <w:t>. The property crime rate was 67</w:t>
      </w:r>
      <w:r w:rsidR="00D01310" w:rsidRPr="00DB52D4">
        <w:rPr>
          <w:rFonts w:ascii="Calibri" w:eastAsia="Meiryo" w:hAnsi="Calibri" w:cs="Calibri"/>
          <w:color w:val="0070C0"/>
          <w:sz w:val="19"/>
          <w:szCs w:val="19"/>
          <w:lang w:eastAsia="ja-JP"/>
        </w:rPr>
        <w:t xml:space="preserve">% lower </w:t>
      </w:r>
      <w:r w:rsidR="0006264B" w:rsidRPr="00DB52D4">
        <w:rPr>
          <w:rFonts w:ascii="Calibri" w:eastAsia="Meiryo" w:hAnsi="Calibri" w:cs="Calibri"/>
          <w:color w:val="0070C0"/>
          <w:sz w:val="19"/>
          <w:szCs w:val="19"/>
          <w:lang w:eastAsia="ja-JP"/>
        </w:rPr>
        <w:t xml:space="preserve">than the national average and </w:t>
      </w:r>
      <w:r>
        <w:rPr>
          <w:rFonts w:ascii="Calibri" w:eastAsia="Meiryo" w:hAnsi="Calibri" w:cs="Calibri"/>
          <w:color w:val="0070C0"/>
          <w:sz w:val="19"/>
          <w:szCs w:val="19"/>
          <w:lang w:eastAsia="ja-JP"/>
        </w:rPr>
        <w:t>49% lowe</w:t>
      </w:r>
      <w:r w:rsidR="009D6141">
        <w:rPr>
          <w:rFonts w:ascii="Calibri" w:eastAsia="Meiryo" w:hAnsi="Calibri" w:cs="Calibri"/>
          <w:color w:val="0070C0"/>
          <w:sz w:val="19"/>
          <w:szCs w:val="19"/>
          <w:lang w:eastAsia="ja-JP"/>
        </w:rPr>
        <w:t>r</w:t>
      </w:r>
      <w:r w:rsidR="00D01310" w:rsidRPr="00DB52D4">
        <w:rPr>
          <w:rFonts w:ascii="Calibri" w:eastAsia="Meiryo" w:hAnsi="Calibri" w:cs="Calibri"/>
          <w:color w:val="0070C0"/>
          <w:sz w:val="19"/>
          <w:szCs w:val="19"/>
          <w:lang w:eastAsia="ja-JP"/>
        </w:rPr>
        <w:t xml:space="preserve"> than the Massachusetts average.</w:t>
      </w:r>
    </w:p>
    <w:p w:rsidR="00D01310" w:rsidRPr="00DB52D4" w:rsidRDefault="00D01310" w:rsidP="00D01310">
      <w:pPr>
        <w:rPr>
          <w:rFonts w:ascii="Calibri" w:eastAsia="Meiryo" w:hAnsi="Calibri" w:cs="Calibri"/>
          <w:color w:val="0070C0"/>
          <w:sz w:val="14"/>
          <w:szCs w:val="14"/>
          <w:lang w:eastAsia="ja-JP"/>
        </w:rPr>
      </w:pPr>
    </w:p>
    <w:p w:rsidR="00020906" w:rsidRPr="00DB52D4" w:rsidRDefault="00D01310" w:rsidP="00F04B93">
      <w:pPr>
        <w:rPr>
          <w:rFonts w:ascii="Calibri" w:eastAsia="Meiryo" w:hAnsi="Calibri" w:cs="Calibri"/>
          <w:color w:val="0070C0"/>
          <w:sz w:val="14"/>
          <w:szCs w:val="14"/>
          <w:lang w:eastAsia="ja-JP"/>
        </w:rPr>
      </w:pPr>
      <w:r w:rsidRPr="00DB52D4">
        <w:rPr>
          <w:rFonts w:ascii="Calibri" w:eastAsia="Meiryo" w:hAnsi="Calibri" w:cs="Calibri"/>
          <w:color w:val="0070C0"/>
          <w:sz w:val="14"/>
          <w:szCs w:val="14"/>
          <w:lang w:eastAsia="ja-JP"/>
        </w:rPr>
        <w:t xml:space="preserve">Data Source: </w:t>
      </w:r>
      <w:r w:rsidR="0037773C" w:rsidRPr="00DB52D4">
        <w:rPr>
          <w:rFonts w:ascii="Calibri" w:eastAsia="Meiryo" w:hAnsi="Calibri" w:cs="Calibri"/>
          <w:color w:val="0070C0"/>
          <w:sz w:val="14"/>
          <w:szCs w:val="14"/>
          <w:lang w:eastAsia="ja-JP"/>
        </w:rPr>
        <w:t>www.cityrating.com/crime-statistics</w:t>
      </w:r>
    </w:p>
    <w:p w:rsidR="00232E95" w:rsidRPr="00DB52D4" w:rsidRDefault="00232E95" w:rsidP="00F04B93">
      <w:pPr>
        <w:rPr>
          <w:rFonts w:ascii="Calibri" w:hAnsi="Calibri" w:cs="Calibri"/>
          <w:color w:val="0070C0"/>
          <w:sz w:val="14"/>
          <w:szCs w:val="14"/>
        </w:rPr>
      </w:pPr>
    </w:p>
    <w:tbl>
      <w:tblPr>
        <w:tblStyle w:val="TableGrid"/>
        <w:tblW w:w="0" w:type="auto"/>
        <w:tblBorders>
          <w:top w:val="single" w:sz="4" w:space="0" w:color="007E39"/>
          <w:left w:val="single" w:sz="4" w:space="0" w:color="007E39"/>
          <w:bottom w:val="single" w:sz="4" w:space="0" w:color="007E39"/>
          <w:right w:val="single" w:sz="4" w:space="0" w:color="007E39"/>
          <w:insideH w:val="single" w:sz="4" w:space="0" w:color="007E39"/>
          <w:insideV w:val="single" w:sz="4" w:space="0" w:color="007E39"/>
        </w:tblBorders>
        <w:shd w:val="clear" w:color="auto" w:fill="0070C0"/>
        <w:tblLook w:val="04A0" w:firstRow="1" w:lastRow="0" w:firstColumn="1" w:lastColumn="0" w:noHBand="0" w:noVBand="1"/>
      </w:tblPr>
      <w:tblGrid>
        <w:gridCol w:w="5030"/>
      </w:tblGrid>
      <w:tr w:rsidR="00B76682" w:rsidTr="00232E95">
        <w:tc>
          <w:tcPr>
            <w:tcW w:w="5030" w:type="dxa"/>
            <w:shd w:val="clear" w:color="auto" w:fill="007E39"/>
          </w:tcPr>
          <w:p w:rsidR="00232E95" w:rsidRPr="00232E95" w:rsidRDefault="00232E95" w:rsidP="00D55E38">
            <w:pPr>
              <w:pStyle w:val="Style2"/>
            </w:pPr>
            <w:r>
              <w:t>Transportation</w:t>
            </w:r>
          </w:p>
          <w:p w:rsidR="00B76682" w:rsidRPr="00DB52D4" w:rsidRDefault="008264AE" w:rsidP="00B76682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 xml:space="preserve">Many residents of Beverly use a car for transportation; Route 128 is easily accessible from the city. Public transportation is available throughout town, it </w:t>
            </w:r>
            <w:proofErr w:type="gramStart"/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is served</w:t>
            </w:r>
            <w:proofErr w:type="gramEnd"/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 xml:space="preserve"> by </w:t>
            </w:r>
            <w:r w:rsidR="00A22002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 xml:space="preserve">the MBTA 451 Bus, and by the Beverly Shuttle from the Cape Ann Transit Authority. </w:t>
            </w:r>
            <w:r w:rsidR="00BA2DAA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Three</w:t>
            </w:r>
            <w:r w:rsidR="00807B47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 xml:space="preserve"> Commuter Rail Stations also serve the town</w:t>
            </w:r>
            <w:r w:rsidR="00A22002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.</w:t>
            </w:r>
          </w:p>
          <w:p w:rsidR="00B76682" w:rsidRPr="00B76682" w:rsidRDefault="00B76682" w:rsidP="003F7E4C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</w:p>
        </w:tc>
      </w:tr>
    </w:tbl>
    <w:p w:rsidR="00020906" w:rsidRDefault="00020906" w:rsidP="00F04B93">
      <w:pPr>
        <w:rPr>
          <w:rFonts w:ascii="Calibri" w:hAnsi="Calibri" w:cs="Calibri"/>
          <w:b/>
          <w:color w:val="0070C0"/>
          <w:sz w:val="16"/>
          <w:szCs w:val="16"/>
        </w:rPr>
      </w:pPr>
    </w:p>
    <w:p w:rsidR="00914BBF" w:rsidRDefault="00914BBF" w:rsidP="00F04B93">
      <w:pPr>
        <w:rPr>
          <w:rFonts w:ascii="Calibri" w:hAnsi="Calibri" w:cs="Calibri"/>
          <w:color w:val="0070C0"/>
          <w:sz w:val="16"/>
          <w:szCs w:val="16"/>
        </w:rPr>
      </w:pPr>
    </w:p>
    <w:p w:rsidR="00553C43" w:rsidRDefault="00553C43" w:rsidP="00F04B93">
      <w:pPr>
        <w:rPr>
          <w:rFonts w:ascii="Calibri" w:hAnsi="Calibri" w:cs="Calibri"/>
          <w:color w:val="0070C0"/>
          <w:sz w:val="16"/>
          <w:szCs w:val="16"/>
        </w:rPr>
      </w:pPr>
    </w:p>
    <w:p w:rsidR="004612AA" w:rsidRDefault="004612AA" w:rsidP="00F04B93">
      <w:pPr>
        <w:rPr>
          <w:rFonts w:ascii="Calibri" w:hAnsi="Calibri" w:cs="Calibri"/>
          <w:color w:val="0070C0"/>
          <w:sz w:val="16"/>
          <w:szCs w:val="16"/>
        </w:rPr>
      </w:pPr>
    </w:p>
    <w:p w:rsidR="0052325A" w:rsidRDefault="0052325A" w:rsidP="00232E95">
      <w:pPr>
        <w:pStyle w:val="Heading2"/>
        <w:spacing w:before="0" w:after="0"/>
        <w:rPr>
          <w:color w:val="0070C0"/>
        </w:rPr>
      </w:pPr>
    </w:p>
    <w:p w:rsidR="00D01310" w:rsidRPr="00AE38D1" w:rsidRDefault="00D01310" w:rsidP="00232E95">
      <w:pPr>
        <w:pStyle w:val="Heading2"/>
        <w:spacing w:before="0" w:after="0"/>
        <w:rPr>
          <w:color w:val="0070C0"/>
        </w:rPr>
      </w:pPr>
      <w:r w:rsidRPr="00AE38D1">
        <w:rPr>
          <w:color w:val="0070C0"/>
        </w:rPr>
        <w:t>Schools</w:t>
      </w:r>
    </w:p>
    <w:p w:rsidR="00D01310" w:rsidRPr="00020906" w:rsidRDefault="00D01310" w:rsidP="00D01310">
      <w:pPr>
        <w:rPr>
          <w:rFonts w:ascii="Calibri" w:hAnsi="Calibri" w:cs="Calibri"/>
          <w:color w:val="0070C0"/>
          <w:sz w:val="16"/>
          <w:szCs w:val="16"/>
        </w:rPr>
      </w:pPr>
    </w:p>
    <w:p w:rsidR="00D01310" w:rsidRPr="00DB52D4" w:rsidRDefault="004612AA" w:rsidP="00D01310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 xml:space="preserve">Ayers </w:t>
      </w:r>
      <w:proofErr w:type="spellStart"/>
      <w:r>
        <w:rPr>
          <w:rFonts w:ascii="Calibri" w:hAnsi="Calibri" w:cs="Calibri"/>
          <w:color w:val="0070C0"/>
          <w:sz w:val="19"/>
          <w:szCs w:val="19"/>
        </w:rPr>
        <w:t>Ryal</w:t>
      </w:r>
      <w:proofErr w:type="spellEnd"/>
      <w:r>
        <w:rPr>
          <w:rFonts w:ascii="Calibri" w:hAnsi="Calibri" w:cs="Calibri"/>
          <w:color w:val="0070C0"/>
          <w:sz w:val="19"/>
          <w:szCs w:val="19"/>
        </w:rPr>
        <w:t xml:space="preserve"> Side Elementary School (K – 5)</w:t>
      </w:r>
    </w:p>
    <w:p w:rsidR="00D01310" w:rsidRPr="00DB52D4" w:rsidRDefault="00DE014C" w:rsidP="00D01310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Great Schools Rating: 5/10</w:t>
      </w:r>
    </w:p>
    <w:p w:rsidR="00D01310" w:rsidRPr="00DB52D4" w:rsidRDefault="00D01310" w:rsidP="00D01310">
      <w:pPr>
        <w:rPr>
          <w:rFonts w:ascii="Calibri" w:hAnsi="Calibri" w:cs="Calibri"/>
          <w:color w:val="0070C0"/>
          <w:sz w:val="12"/>
          <w:szCs w:val="12"/>
        </w:rPr>
      </w:pPr>
    </w:p>
    <w:p w:rsidR="00D01310" w:rsidRPr="00DB52D4" w:rsidRDefault="004612AA" w:rsidP="00D01310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Centerville Elementary School (K – 5)</w:t>
      </w:r>
    </w:p>
    <w:p w:rsidR="00D01310" w:rsidRPr="00DB52D4" w:rsidRDefault="004612AA" w:rsidP="00D01310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Great Schools Rating: 5</w:t>
      </w:r>
      <w:r w:rsidR="00D01310" w:rsidRPr="00DB52D4">
        <w:rPr>
          <w:rFonts w:ascii="Calibri" w:hAnsi="Calibri" w:cs="Calibri"/>
          <w:color w:val="0070C0"/>
          <w:sz w:val="19"/>
          <w:szCs w:val="19"/>
        </w:rPr>
        <w:t>/10</w:t>
      </w:r>
    </w:p>
    <w:p w:rsidR="00D01310" w:rsidRPr="00DB52D4" w:rsidRDefault="00D01310" w:rsidP="00D01310">
      <w:pPr>
        <w:rPr>
          <w:rFonts w:ascii="Calibri" w:hAnsi="Calibri" w:cs="Calibri"/>
          <w:color w:val="0070C0"/>
          <w:sz w:val="12"/>
          <w:szCs w:val="12"/>
        </w:rPr>
      </w:pPr>
    </w:p>
    <w:p w:rsidR="00D01310" w:rsidRPr="00DB52D4" w:rsidRDefault="004612AA" w:rsidP="00D01310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Cove Elementary School (K – 5)</w:t>
      </w:r>
    </w:p>
    <w:p w:rsidR="00D01310" w:rsidRPr="00DB52D4" w:rsidRDefault="00EE5D97" w:rsidP="00D01310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 xml:space="preserve">Great </w:t>
      </w:r>
      <w:r w:rsidR="004612AA">
        <w:rPr>
          <w:rFonts w:ascii="Calibri" w:hAnsi="Calibri" w:cs="Calibri"/>
          <w:color w:val="0070C0"/>
          <w:sz w:val="19"/>
          <w:szCs w:val="19"/>
        </w:rPr>
        <w:t>Schools Rating: 6</w:t>
      </w:r>
      <w:r>
        <w:rPr>
          <w:rFonts w:ascii="Calibri" w:hAnsi="Calibri" w:cs="Calibri"/>
          <w:color w:val="0070C0"/>
          <w:sz w:val="19"/>
          <w:szCs w:val="19"/>
        </w:rPr>
        <w:t>/10</w:t>
      </w:r>
    </w:p>
    <w:p w:rsidR="00D01310" w:rsidRPr="00DB52D4" w:rsidRDefault="00D01310" w:rsidP="00D01310">
      <w:pPr>
        <w:rPr>
          <w:rFonts w:ascii="Calibri" w:hAnsi="Calibri" w:cs="Calibri"/>
          <w:color w:val="0070C0"/>
          <w:sz w:val="12"/>
          <w:szCs w:val="12"/>
        </w:rPr>
      </w:pPr>
    </w:p>
    <w:p w:rsidR="00D01310" w:rsidRPr="00DB52D4" w:rsidRDefault="004612AA" w:rsidP="00D01310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Hannah Elementary School (K – 5)</w:t>
      </w:r>
    </w:p>
    <w:p w:rsidR="00D01310" w:rsidRDefault="004612AA" w:rsidP="00D01310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Great Schools Rating: 6</w:t>
      </w:r>
      <w:r w:rsidR="00D01310" w:rsidRPr="00DB52D4">
        <w:rPr>
          <w:rFonts w:ascii="Calibri" w:hAnsi="Calibri" w:cs="Calibri"/>
          <w:color w:val="0070C0"/>
          <w:sz w:val="19"/>
          <w:szCs w:val="19"/>
        </w:rPr>
        <w:t>/10</w:t>
      </w:r>
    </w:p>
    <w:p w:rsidR="004612AA" w:rsidRPr="004612AA" w:rsidRDefault="004612AA" w:rsidP="00D01310">
      <w:pPr>
        <w:rPr>
          <w:rFonts w:ascii="Calibri" w:hAnsi="Calibri" w:cs="Calibri"/>
          <w:color w:val="0070C0"/>
          <w:sz w:val="12"/>
          <w:szCs w:val="12"/>
        </w:rPr>
      </w:pPr>
    </w:p>
    <w:p w:rsidR="004612AA" w:rsidRPr="00DB52D4" w:rsidRDefault="004612AA" w:rsidP="004612AA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North Beverly Elementary School (K – 5)</w:t>
      </w:r>
    </w:p>
    <w:p w:rsidR="004612AA" w:rsidRPr="00DB52D4" w:rsidRDefault="004612AA" w:rsidP="004612AA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Great Schools Rating: 5</w:t>
      </w:r>
      <w:r w:rsidRPr="00DB52D4">
        <w:rPr>
          <w:rFonts w:ascii="Calibri" w:hAnsi="Calibri" w:cs="Calibri"/>
          <w:color w:val="0070C0"/>
          <w:sz w:val="19"/>
          <w:szCs w:val="19"/>
        </w:rPr>
        <w:t>/10</w:t>
      </w:r>
    </w:p>
    <w:p w:rsidR="004612AA" w:rsidRPr="004612AA" w:rsidRDefault="004612AA" w:rsidP="00D01310">
      <w:pPr>
        <w:rPr>
          <w:rFonts w:ascii="Calibri" w:hAnsi="Calibri" w:cs="Calibri"/>
          <w:color w:val="0070C0"/>
          <w:sz w:val="12"/>
          <w:szCs w:val="12"/>
        </w:rPr>
      </w:pPr>
    </w:p>
    <w:p w:rsidR="004612AA" w:rsidRPr="00DB52D4" w:rsidRDefault="004612AA" w:rsidP="004612AA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Beverly Middle School (6 – 8)</w:t>
      </w:r>
    </w:p>
    <w:p w:rsidR="004612AA" w:rsidRPr="00DB52D4" w:rsidRDefault="004612AA" w:rsidP="00D01310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Great Schools Rating: 5</w:t>
      </w:r>
      <w:r w:rsidRPr="00DB52D4">
        <w:rPr>
          <w:rFonts w:ascii="Calibri" w:hAnsi="Calibri" w:cs="Calibri"/>
          <w:color w:val="0070C0"/>
          <w:sz w:val="19"/>
          <w:szCs w:val="19"/>
        </w:rPr>
        <w:t>/10</w:t>
      </w:r>
    </w:p>
    <w:p w:rsidR="00D01310" w:rsidRPr="00DB52D4" w:rsidRDefault="00D01310" w:rsidP="00D01310">
      <w:pPr>
        <w:rPr>
          <w:rFonts w:ascii="Calibri" w:hAnsi="Calibri" w:cs="Calibri"/>
          <w:color w:val="0070C0"/>
          <w:sz w:val="12"/>
          <w:szCs w:val="12"/>
        </w:rPr>
      </w:pPr>
    </w:p>
    <w:p w:rsidR="00D01310" w:rsidRPr="00DB52D4" w:rsidRDefault="004612AA" w:rsidP="00D01310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Beverly High School (9 – 12)</w:t>
      </w:r>
    </w:p>
    <w:p w:rsidR="00D01310" w:rsidRPr="00DB52D4" w:rsidRDefault="004612AA" w:rsidP="00D01310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Great Schools Rating: 4</w:t>
      </w:r>
      <w:r w:rsidR="00D01310" w:rsidRPr="00DB52D4">
        <w:rPr>
          <w:rFonts w:ascii="Calibri" w:hAnsi="Calibri" w:cs="Calibri"/>
          <w:color w:val="0070C0"/>
          <w:sz w:val="19"/>
          <w:szCs w:val="19"/>
        </w:rPr>
        <w:t>/10</w:t>
      </w:r>
    </w:p>
    <w:p w:rsidR="00EE42A9" w:rsidRPr="00DB52D4" w:rsidRDefault="00EE42A9" w:rsidP="00D01310">
      <w:pPr>
        <w:rPr>
          <w:rFonts w:ascii="Calibri" w:hAnsi="Calibri" w:cs="Calibri"/>
          <w:color w:val="0070C0"/>
          <w:sz w:val="12"/>
          <w:szCs w:val="12"/>
        </w:rPr>
      </w:pPr>
    </w:p>
    <w:p w:rsidR="00EE42A9" w:rsidRPr="00DB52D4" w:rsidRDefault="006414DB" w:rsidP="00EE42A9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Essex Technical High School (9 – 12)</w:t>
      </w:r>
    </w:p>
    <w:p w:rsidR="00EE42A9" w:rsidRPr="00DB52D4" w:rsidRDefault="006414DB" w:rsidP="00EE42A9">
      <w:pPr>
        <w:rPr>
          <w:rFonts w:ascii="Calibri" w:hAnsi="Calibri" w:cs="Calibri"/>
          <w:color w:val="0070C0"/>
          <w:sz w:val="19"/>
          <w:szCs w:val="19"/>
        </w:rPr>
      </w:pPr>
      <w:r>
        <w:rPr>
          <w:rFonts w:ascii="Calibri" w:hAnsi="Calibri" w:cs="Calibri"/>
          <w:color w:val="0070C0"/>
          <w:sz w:val="19"/>
          <w:szCs w:val="19"/>
        </w:rPr>
        <w:t>Great Schools Rating: 7</w:t>
      </w:r>
      <w:r w:rsidR="00EE42A9" w:rsidRPr="00DB52D4">
        <w:rPr>
          <w:rFonts w:ascii="Calibri" w:hAnsi="Calibri" w:cs="Calibri"/>
          <w:color w:val="0070C0"/>
          <w:sz w:val="19"/>
          <w:szCs w:val="19"/>
        </w:rPr>
        <w:t>/10</w:t>
      </w:r>
    </w:p>
    <w:p w:rsidR="00F04B93" w:rsidRPr="00DB52D4" w:rsidRDefault="00F04B93" w:rsidP="00F04B93">
      <w:pPr>
        <w:rPr>
          <w:rFonts w:ascii="Calibri" w:hAnsi="Calibri" w:cs="Calibri"/>
          <w:color w:val="0070C0"/>
          <w:sz w:val="12"/>
          <w:szCs w:val="12"/>
        </w:rPr>
      </w:pPr>
    </w:p>
    <w:p w:rsidR="0006351C" w:rsidRPr="00DB52D4" w:rsidRDefault="0006351C" w:rsidP="00F04B93">
      <w:pPr>
        <w:rPr>
          <w:rFonts w:ascii="Calibri" w:hAnsi="Calibri" w:cs="Calibri"/>
          <w:color w:val="0070C0"/>
          <w:sz w:val="19"/>
          <w:szCs w:val="19"/>
        </w:rPr>
      </w:pPr>
      <w:r w:rsidRPr="00DB52D4">
        <w:rPr>
          <w:rFonts w:ascii="Calibri" w:hAnsi="Calibri" w:cs="Calibri"/>
          <w:color w:val="0070C0"/>
          <w:sz w:val="19"/>
          <w:szCs w:val="19"/>
        </w:rPr>
        <w:t>High School Graduation Rate</w:t>
      </w:r>
    </w:p>
    <w:tbl>
      <w:tblPr>
        <w:tblStyle w:val="TableGrid"/>
        <w:tblW w:w="0" w:type="auto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690"/>
        <w:gridCol w:w="900"/>
      </w:tblGrid>
      <w:tr w:rsidR="0006351C" w:rsidRPr="00DB52D4" w:rsidTr="005776E6">
        <w:tc>
          <w:tcPr>
            <w:tcW w:w="3690" w:type="dxa"/>
            <w:vAlign w:val="center"/>
          </w:tcPr>
          <w:p w:rsidR="0006351C" w:rsidRPr="00DB52D4" w:rsidRDefault="006414DB" w:rsidP="004256BA">
            <w:pPr>
              <w:rPr>
                <w:rFonts w:ascii="Calibri" w:hAnsi="Calibri" w:cs="Calibri"/>
                <w:color w:val="0070C0"/>
                <w:sz w:val="19"/>
                <w:szCs w:val="19"/>
              </w:rPr>
            </w:pPr>
            <w:r>
              <w:rPr>
                <w:rFonts w:ascii="Calibri" w:hAnsi="Calibri" w:cs="Calibri"/>
                <w:color w:val="0070C0"/>
                <w:sz w:val="19"/>
                <w:szCs w:val="19"/>
              </w:rPr>
              <w:t>Beverly High School</w:t>
            </w:r>
          </w:p>
        </w:tc>
        <w:tc>
          <w:tcPr>
            <w:tcW w:w="900" w:type="dxa"/>
            <w:vAlign w:val="center"/>
          </w:tcPr>
          <w:p w:rsidR="0006351C" w:rsidRPr="00DB52D4" w:rsidRDefault="00DA5E00" w:rsidP="0006351C">
            <w:pPr>
              <w:jc w:val="right"/>
              <w:rPr>
                <w:rFonts w:ascii="Calibri" w:hAnsi="Calibri" w:cs="Calibri"/>
                <w:color w:val="0070C0"/>
                <w:sz w:val="19"/>
                <w:szCs w:val="19"/>
              </w:rPr>
            </w:pPr>
            <w:r>
              <w:rPr>
                <w:rFonts w:ascii="Calibri" w:hAnsi="Calibri" w:cs="Calibri"/>
                <w:color w:val="0070C0"/>
                <w:sz w:val="19"/>
                <w:szCs w:val="19"/>
              </w:rPr>
              <w:t>92.4</w:t>
            </w:r>
            <w:r w:rsidR="0006351C" w:rsidRPr="00DB52D4">
              <w:rPr>
                <w:rFonts w:ascii="Calibri" w:hAnsi="Calibri" w:cs="Calibri"/>
                <w:color w:val="0070C0"/>
                <w:sz w:val="19"/>
                <w:szCs w:val="19"/>
              </w:rPr>
              <w:t>%</w:t>
            </w:r>
          </w:p>
        </w:tc>
      </w:tr>
      <w:tr w:rsidR="0006351C" w:rsidRPr="00DB52D4" w:rsidTr="005776E6">
        <w:tc>
          <w:tcPr>
            <w:tcW w:w="3690" w:type="dxa"/>
            <w:vAlign w:val="center"/>
          </w:tcPr>
          <w:p w:rsidR="0006351C" w:rsidRPr="00DB52D4" w:rsidRDefault="0006351C" w:rsidP="0006351C">
            <w:pPr>
              <w:rPr>
                <w:rFonts w:ascii="Calibri" w:hAnsi="Calibri" w:cs="Calibri"/>
                <w:color w:val="0070C0"/>
                <w:sz w:val="19"/>
                <w:szCs w:val="19"/>
              </w:rPr>
            </w:pPr>
            <w:r w:rsidRPr="00DB52D4">
              <w:rPr>
                <w:rFonts w:ascii="Calibri" w:hAnsi="Calibri" w:cs="Calibri"/>
                <w:color w:val="0070C0"/>
                <w:sz w:val="19"/>
                <w:szCs w:val="19"/>
              </w:rPr>
              <w:t>Massachusetts</w:t>
            </w:r>
          </w:p>
        </w:tc>
        <w:tc>
          <w:tcPr>
            <w:tcW w:w="900" w:type="dxa"/>
            <w:vAlign w:val="center"/>
          </w:tcPr>
          <w:p w:rsidR="0006351C" w:rsidRPr="00DB52D4" w:rsidRDefault="0006351C" w:rsidP="0006351C">
            <w:pPr>
              <w:jc w:val="right"/>
              <w:rPr>
                <w:rFonts w:ascii="Calibri" w:hAnsi="Calibri" w:cs="Calibri"/>
                <w:color w:val="0070C0"/>
                <w:sz w:val="19"/>
                <w:szCs w:val="19"/>
              </w:rPr>
            </w:pPr>
            <w:r w:rsidRPr="00DB52D4">
              <w:rPr>
                <w:rFonts w:ascii="Calibri" w:hAnsi="Calibri" w:cs="Calibri"/>
                <w:color w:val="0070C0"/>
                <w:sz w:val="19"/>
                <w:szCs w:val="19"/>
              </w:rPr>
              <w:t>87.9%</w:t>
            </w:r>
          </w:p>
        </w:tc>
      </w:tr>
    </w:tbl>
    <w:p w:rsidR="0006351C" w:rsidRPr="00DB52D4" w:rsidRDefault="0006351C" w:rsidP="00F04B93">
      <w:pPr>
        <w:rPr>
          <w:rFonts w:ascii="Calibri" w:hAnsi="Calibri" w:cs="Calibri"/>
          <w:color w:val="0070C0"/>
          <w:sz w:val="12"/>
          <w:szCs w:val="12"/>
        </w:rPr>
      </w:pPr>
    </w:p>
    <w:p w:rsidR="00D01310" w:rsidRDefault="00D01310" w:rsidP="00F04B93">
      <w:pPr>
        <w:rPr>
          <w:rFonts w:ascii="Calibri" w:hAnsi="Calibri" w:cs="Calibri"/>
          <w:color w:val="0070C0"/>
          <w:sz w:val="14"/>
          <w:szCs w:val="14"/>
        </w:rPr>
      </w:pPr>
      <w:r w:rsidRPr="00DB52D4">
        <w:rPr>
          <w:rFonts w:ascii="Calibri" w:hAnsi="Calibri" w:cs="Calibri"/>
          <w:color w:val="0070C0"/>
          <w:sz w:val="14"/>
          <w:szCs w:val="14"/>
        </w:rPr>
        <w:t>Data Source</w:t>
      </w:r>
      <w:r w:rsidR="004256BA" w:rsidRPr="00DB52D4">
        <w:rPr>
          <w:rFonts w:ascii="Calibri" w:hAnsi="Calibri" w:cs="Calibri"/>
          <w:color w:val="0070C0"/>
          <w:sz w:val="14"/>
          <w:szCs w:val="14"/>
        </w:rPr>
        <w:t>s</w:t>
      </w:r>
      <w:r w:rsidRPr="00DB52D4">
        <w:rPr>
          <w:rFonts w:ascii="Calibri" w:hAnsi="Calibri" w:cs="Calibri"/>
          <w:color w:val="0070C0"/>
          <w:sz w:val="14"/>
          <w:szCs w:val="14"/>
        </w:rPr>
        <w:t>: GreatSchools.org</w:t>
      </w:r>
      <w:r w:rsidR="0006351C" w:rsidRPr="00DB52D4">
        <w:rPr>
          <w:rFonts w:ascii="Calibri" w:hAnsi="Calibri" w:cs="Calibri"/>
          <w:color w:val="0070C0"/>
          <w:sz w:val="14"/>
          <w:szCs w:val="14"/>
        </w:rPr>
        <w:t>; MA Dept. of Elementary &amp; Secondary Education District Profiles</w:t>
      </w:r>
    </w:p>
    <w:p w:rsidR="00DB52D4" w:rsidRPr="00DB52D4" w:rsidRDefault="00DB52D4" w:rsidP="00F04B93">
      <w:pPr>
        <w:rPr>
          <w:rFonts w:ascii="Calibri" w:hAnsi="Calibri" w:cs="Calibri"/>
          <w:color w:val="0070C0"/>
          <w:sz w:val="12"/>
          <w:szCs w:val="12"/>
        </w:rPr>
      </w:pPr>
    </w:p>
    <w:p w:rsidR="00D01310" w:rsidRPr="00DB52D4" w:rsidRDefault="00232E95" w:rsidP="00DB52D4">
      <w:pPr>
        <w:pStyle w:val="Heading2"/>
        <w:spacing w:before="0"/>
        <w:rPr>
          <w:color w:val="0070C0"/>
        </w:rPr>
      </w:pPr>
      <w:r w:rsidRPr="00232E95">
        <w:rPr>
          <w:color w:val="0070C0"/>
        </w:rPr>
        <w:t>DEMOGRAPHICS</w:t>
      </w:r>
    </w:p>
    <w:p w:rsidR="009C5DA1" w:rsidRPr="00DB52D4" w:rsidRDefault="009C5DA1" w:rsidP="00F04B93">
      <w:pPr>
        <w:rPr>
          <w:rFonts w:ascii="Calibri" w:hAnsi="Calibri" w:cs="Calibri"/>
          <w:color w:val="0070C0"/>
          <w:sz w:val="20"/>
          <w:szCs w:val="20"/>
        </w:rPr>
      </w:pPr>
      <w:r w:rsidRPr="00DB52D4">
        <w:rPr>
          <w:rFonts w:ascii="Calibri" w:hAnsi="Calibri" w:cs="Calibri"/>
          <w:color w:val="0070C0"/>
          <w:sz w:val="20"/>
          <w:szCs w:val="20"/>
        </w:rPr>
        <w:t xml:space="preserve">Poverty </w:t>
      </w:r>
      <w:r w:rsidR="00573338">
        <w:rPr>
          <w:rFonts w:ascii="Calibri" w:hAnsi="Calibri" w:cs="Calibri"/>
          <w:color w:val="0070C0"/>
          <w:sz w:val="20"/>
          <w:szCs w:val="20"/>
        </w:rPr>
        <w:t>Rate: 8.3</w:t>
      </w:r>
      <w:r w:rsidRPr="00DB52D4">
        <w:rPr>
          <w:rFonts w:ascii="Calibri" w:hAnsi="Calibri" w:cs="Calibri"/>
          <w:color w:val="0070C0"/>
          <w:sz w:val="20"/>
          <w:szCs w:val="20"/>
        </w:rPr>
        <w:t>%</w:t>
      </w:r>
    </w:p>
    <w:p w:rsidR="009C5DA1" w:rsidRPr="00DB52D4" w:rsidRDefault="009C5DA1" w:rsidP="00F04B93">
      <w:pPr>
        <w:rPr>
          <w:rFonts w:ascii="Calibri" w:hAnsi="Calibri" w:cs="Calibri"/>
          <w:color w:val="0070C0"/>
          <w:sz w:val="12"/>
          <w:szCs w:val="12"/>
        </w:rPr>
      </w:pPr>
    </w:p>
    <w:tbl>
      <w:tblPr>
        <w:tblStyle w:val="TableGrid"/>
        <w:tblW w:w="45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DF5327" w:themeFill="accent6"/>
        <w:tblLook w:val="04A0" w:firstRow="1" w:lastRow="0" w:firstColumn="1" w:lastColumn="0" w:noHBand="0" w:noVBand="1"/>
      </w:tblPr>
      <w:tblGrid>
        <w:gridCol w:w="3685"/>
        <w:gridCol w:w="900"/>
      </w:tblGrid>
      <w:tr w:rsidR="00B76682" w:rsidRPr="00DB52D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B76682" w:rsidRPr="00DB52D4" w:rsidRDefault="00B76682" w:rsidP="00D01310">
            <w:pPr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</w:pPr>
            <w:r w:rsidRPr="00DB52D4"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  <w:t>Race/Ethnicity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B76682" w:rsidRPr="00DB52D4" w:rsidRDefault="00B76682" w:rsidP="00B76682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</w:pPr>
            <w:r w:rsidRPr="00DB52D4"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DB52D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DB52D4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White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DB52D4" w:rsidRDefault="0062294E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96.5</w:t>
            </w:r>
            <w:r w:rsidR="00D01310"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DB52D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685194" w:rsidRPr="00DB52D4" w:rsidRDefault="00685194" w:rsidP="00685194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Asian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685194" w:rsidRPr="00DB52D4" w:rsidRDefault="0062294E" w:rsidP="00685194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2.1</w:t>
            </w:r>
            <w:r w:rsidR="00685194"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DB52D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685194" w:rsidRPr="00DB52D4" w:rsidRDefault="00685194" w:rsidP="00685194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American Indian and Alaska Native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685194" w:rsidRPr="00DB52D4" w:rsidRDefault="0062294E" w:rsidP="00685194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0.4</w:t>
            </w:r>
            <w:r w:rsidR="00685194"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DB52D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DB52D4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Hispanic or Latino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DB52D4" w:rsidRDefault="0062294E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4.2</w:t>
            </w:r>
            <w:r w:rsidR="00D01310"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DB52D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685194" w:rsidRPr="00DB52D4" w:rsidRDefault="00685194" w:rsidP="00685194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Black/African American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685194" w:rsidRPr="00DB52D4" w:rsidRDefault="0062294E" w:rsidP="00685194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1.7</w:t>
            </w:r>
            <w:r w:rsidR="00685194"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DB52D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DB52D4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Native Hawaiian and Other Pacific Islander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DB52D4" w:rsidRDefault="0062294E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0.1</w:t>
            </w:r>
            <w:r w:rsidR="00D01310"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DB52D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DB52D4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Other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DB52D4" w:rsidRDefault="0062294E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0.9</w:t>
            </w:r>
            <w:r w:rsidR="00D01310" w:rsidRPr="00DB52D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</w:tbl>
    <w:p w:rsidR="00B76682" w:rsidRPr="00DB52D4" w:rsidRDefault="00B76682" w:rsidP="00D01310">
      <w:pPr>
        <w:rPr>
          <w:rFonts w:ascii="Calibri" w:hAnsi="Calibri" w:cs="Calibri"/>
          <w:color w:val="0070C0"/>
          <w:sz w:val="12"/>
          <w:szCs w:val="12"/>
        </w:rPr>
      </w:pPr>
    </w:p>
    <w:tbl>
      <w:tblPr>
        <w:tblStyle w:val="TableGrid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FBE60" w:themeFill="accent3" w:themeFillTint="99"/>
        <w:tblLook w:val="04A0" w:firstRow="1" w:lastRow="0" w:firstColumn="1" w:lastColumn="0" w:noHBand="0" w:noVBand="1"/>
      </w:tblPr>
      <w:tblGrid>
        <w:gridCol w:w="3685"/>
        <w:gridCol w:w="900"/>
      </w:tblGrid>
      <w:tr w:rsidR="00B76682" w:rsidRPr="00DB52D4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B76682" w:rsidRPr="00DB52D4" w:rsidRDefault="00B76682" w:rsidP="00B76682">
            <w:pPr>
              <w:rPr>
                <w:rFonts w:ascii="Calibri" w:hAnsi="Calibri" w:cs="Calibri"/>
                <w:b/>
                <w:sz w:val="19"/>
                <w:szCs w:val="19"/>
              </w:rPr>
            </w:pPr>
            <w:r w:rsidRPr="00DB52D4">
              <w:rPr>
                <w:rFonts w:ascii="Calibri" w:hAnsi="Calibri" w:cs="Calibri"/>
                <w:b/>
                <w:sz w:val="19"/>
                <w:szCs w:val="19"/>
              </w:rPr>
              <w:t>Age Group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B76682" w:rsidRPr="00DB52D4" w:rsidRDefault="00B76682" w:rsidP="00B76682">
            <w:pPr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DB52D4">
              <w:rPr>
                <w:rFonts w:ascii="Calibri" w:hAnsi="Calibri" w:cs="Calibri"/>
                <w:b/>
                <w:sz w:val="19"/>
                <w:szCs w:val="19"/>
              </w:rPr>
              <w:t>%</w:t>
            </w:r>
          </w:p>
        </w:tc>
      </w:tr>
      <w:tr w:rsidR="00B76682" w:rsidRPr="00DB52D4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DB52D4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DB52D4">
              <w:rPr>
                <w:rFonts w:ascii="Calibri" w:hAnsi="Calibri" w:cs="Calibri"/>
                <w:sz w:val="19"/>
                <w:szCs w:val="19"/>
              </w:rPr>
              <w:t>Under 5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DB52D4" w:rsidRDefault="00221969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4.0</w:t>
            </w:r>
            <w:r w:rsidR="00D01310" w:rsidRPr="00DB52D4">
              <w:rPr>
                <w:rFonts w:ascii="Calibri" w:hAnsi="Calibri" w:cs="Calibri"/>
                <w:sz w:val="19"/>
                <w:szCs w:val="19"/>
              </w:rPr>
              <w:t>%</w:t>
            </w:r>
          </w:p>
        </w:tc>
      </w:tr>
      <w:tr w:rsidR="00B76682" w:rsidRPr="00DB52D4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DB52D4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DB52D4">
              <w:rPr>
                <w:rFonts w:ascii="Calibri" w:hAnsi="Calibri" w:cs="Calibri"/>
                <w:sz w:val="19"/>
                <w:szCs w:val="19"/>
              </w:rPr>
              <w:t>Age 5-17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DB52D4" w:rsidRDefault="00221969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13.3</w:t>
            </w:r>
            <w:r w:rsidR="00D01310" w:rsidRPr="00DB52D4">
              <w:rPr>
                <w:rFonts w:ascii="Calibri" w:hAnsi="Calibri" w:cs="Calibri"/>
                <w:sz w:val="19"/>
                <w:szCs w:val="19"/>
              </w:rPr>
              <w:t>%</w:t>
            </w:r>
          </w:p>
        </w:tc>
      </w:tr>
      <w:tr w:rsidR="00B76682" w:rsidRPr="00DB52D4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DB52D4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DB52D4">
              <w:rPr>
                <w:rFonts w:ascii="Calibri" w:hAnsi="Calibri" w:cs="Calibri"/>
                <w:sz w:val="19"/>
                <w:szCs w:val="19"/>
              </w:rPr>
              <w:t>Age 18-64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DB52D4" w:rsidRDefault="00221969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66.0</w:t>
            </w:r>
            <w:r w:rsidR="00D01310" w:rsidRPr="00DB52D4">
              <w:rPr>
                <w:rFonts w:ascii="Calibri" w:hAnsi="Calibri" w:cs="Calibri"/>
                <w:sz w:val="19"/>
                <w:szCs w:val="19"/>
              </w:rPr>
              <w:t>%</w:t>
            </w:r>
          </w:p>
        </w:tc>
      </w:tr>
      <w:tr w:rsidR="00B76682" w:rsidRPr="00DB52D4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DB52D4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DB52D4">
              <w:rPr>
                <w:rFonts w:ascii="Calibri" w:hAnsi="Calibri" w:cs="Calibri"/>
                <w:sz w:val="19"/>
                <w:szCs w:val="19"/>
              </w:rPr>
              <w:t>Age 65 and older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DB52D4" w:rsidRDefault="00221969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16.7</w:t>
            </w:r>
            <w:r w:rsidR="00D01310" w:rsidRPr="00DB52D4">
              <w:rPr>
                <w:rFonts w:ascii="Calibri" w:hAnsi="Calibri" w:cs="Calibri"/>
                <w:sz w:val="19"/>
                <w:szCs w:val="19"/>
              </w:rPr>
              <w:t>%</w:t>
            </w:r>
          </w:p>
        </w:tc>
      </w:tr>
    </w:tbl>
    <w:p w:rsidR="00867A7A" w:rsidRPr="004612AA" w:rsidRDefault="00867A7A">
      <w:pPr>
        <w:rPr>
          <w:rFonts w:ascii="Calibri" w:hAnsi="Calibri" w:cs="Calibri"/>
          <w:color w:val="0070C0"/>
          <w:sz w:val="12"/>
          <w:szCs w:val="12"/>
        </w:rPr>
      </w:pPr>
    </w:p>
    <w:p w:rsidR="00CF4108" w:rsidRPr="00DB52D4" w:rsidRDefault="0006351C">
      <w:pPr>
        <w:rPr>
          <w:rFonts w:ascii="Calibri" w:hAnsi="Calibri" w:cs="Calibri"/>
          <w:color w:val="0070C0"/>
          <w:sz w:val="14"/>
          <w:szCs w:val="14"/>
        </w:rPr>
      </w:pPr>
      <w:r w:rsidRPr="00DB52D4">
        <w:rPr>
          <w:rFonts w:ascii="Calibri" w:hAnsi="Calibri" w:cs="Calibri"/>
          <w:color w:val="0070C0"/>
          <w:sz w:val="14"/>
          <w:szCs w:val="14"/>
        </w:rPr>
        <w:t xml:space="preserve">Data Source: American </w:t>
      </w:r>
      <w:proofErr w:type="spellStart"/>
      <w:r w:rsidRPr="00DB52D4">
        <w:rPr>
          <w:rFonts w:ascii="Calibri" w:hAnsi="Calibri" w:cs="Calibri"/>
          <w:color w:val="0070C0"/>
          <w:sz w:val="14"/>
          <w:szCs w:val="14"/>
        </w:rPr>
        <w:t>FactFinder</w:t>
      </w:r>
      <w:proofErr w:type="spellEnd"/>
      <w:r w:rsidRPr="00DB52D4">
        <w:rPr>
          <w:rFonts w:ascii="Calibri" w:hAnsi="Calibri" w:cs="Calibri"/>
          <w:color w:val="0070C0"/>
          <w:sz w:val="14"/>
          <w:szCs w:val="14"/>
        </w:rPr>
        <w:t>, U.S. Census Bureau</w:t>
      </w:r>
    </w:p>
    <w:p w:rsidR="00CF4108" w:rsidRDefault="00CF4108" w:rsidP="00F04B93">
      <w:pPr>
        <w:rPr>
          <w:rFonts w:ascii="Calibri" w:hAnsi="Calibri" w:cs="Calibri"/>
          <w:color w:val="0070C0"/>
          <w:sz w:val="18"/>
          <w:szCs w:val="18"/>
        </w:rPr>
        <w:sectPr w:rsidR="00CF4108" w:rsidSect="00ED0640">
          <w:headerReference w:type="default" r:id="rId8"/>
          <w:footerReference w:type="even" r:id="rId9"/>
          <w:footerReference w:type="default" r:id="rId10"/>
          <w:pgSz w:w="12240" w:h="15840"/>
          <w:pgMar w:top="720" w:right="720" w:bottom="720" w:left="720" w:header="720" w:footer="660" w:gutter="0"/>
          <w:cols w:num="2" w:space="720"/>
          <w:docGrid w:linePitch="360"/>
        </w:sectPr>
      </w:pPr>
    </w:p>
    <w:p w:rsidR="00CF4108" w:rsidRDefault="00CF4108" w:rsidP="00F04B93">
      <w:pPr>
        <w:rPr>
          <w:rFonts w:ascii="Calibri" w:hAnsi="Calibri" w:cs="Calibri"/>
          <w:b/>
          <w:color w:val="0070C0"/>
          <w:sz w:val="16"/>
          <w:szCs w:val="16"/>
        </w:rPr>
      </w:pPr>
    </w:p>
    <w:p w:rsidR="00232E95" w:rsidRPr="00232E95" w:rsidRDefault="00232E95" w:rsidP="00232E95">
      <w:pPr>
        <w:pStyle w:val="Heading2"/>
        <w:pBdr>
          <w:bottom w:val="single" w:sz="8" w:space="0" w:color="418AB3" w:themeColor="accent1"/>
        </w:pBdr>
        <w:rPr>
          <w:color w:val="0070C0"/>
        </w:rPr>
      </w:pPr>
      <w:r>
        <w:rPr>
          <w:color w:val="0070C0"/>
        </w:rPr>
        <w:t>Local Amenities</w:t>
      </w:r>
    </w:p>
    <w:p w:rsidR="00CF4108" w:rsidRPr="000B209B" w:rsidRDefault="00CF4108" w:rsidP="00F04B93">
      <w:pPr>
        <w:rPr>
          <w:rFonts w:ascii="Calibri" w:hAnsi="Calibri" w:cs="Calibri"/>
          <w:b/>
          <w:color w:val="0070C0"/>
          <w:sz w:val="16"/>
          <w:szCs w:val="16"/>
        </w:rPr>
      </w:pPr>
    </w:p>
    <w:p w:rsidR="003D5DFA" w:rsidRDefault="00D12558" w:rsidP="003D5DFA">
      <w:pPr>
        <w:rPr>
          <w:rFonts w:ascii="Calibri" w:hAnsi="Calibri" w:cs="Calibri"/>
          <w:color w:val="0070C0"/>
          <w:sz w:val="20"/>
          <w:szCs w:val="20"/>
        </w:rPr>
      </w:pPr>
      <w:r>
        <w:rPr>
          <w:rFonts w:ascii="Calibri" w:hAnsi="Calibri" w:cs="Calibri"/>
          <w:color w:val="0070C0"/>
          <w:sz w:val="20"/>
          <w:szCs w:val="20"/>
        </w:rPr>
        <w:t xml:space="preserve">Within </w:t>
      </w:r>
      <w:r w:rsidR="00F00E76">
        <w:rPr>
          <w:rFonts w:ascii="Calibri" w:hAnsi="Calibri" w:cs="Calibri"/>
          <w:color w:val="0070C0"/>
          <w:sz w:val="20"/>
          <w:szCs w:val="20"/>
        </w:rPr>
        <w:t>Beverly</w:t>
      </w:r>
      <w:r>
        <w:rPr>
          <w:rFonts w:ascii="Calibri" w:hAnsi="Calibri" w:cs="Calibri"/>
          <w:color w:val="0070C0"/>
          <w:sz w:val="20"/>
          <w:szCs w:val="20"/>
        </w:rPr>
        <w:t>, there are many shopping pla</w:t>
      </w:r>
      <w:r w:rsidR="00555444">
        <w:rPr>
          <w:rFonts w:ascii="Calibri" w:hAnsi="Calibri" w:cs="Calibri"/>
          <w:color w:val="0070C0"/>
          <w:sz w:val="20"/>
          <w:szCs w:val="20"/>
        </w:rPr>
        <w:t>zas and restaurants, including four</w:t>
      </w:r>
      <w:r>
        <w:rPr>
          <w:rFonts w:ascii="Calibri" w:hAnsi="Calibri" w:cs="Calibri"/>
          <w:color w:val="0070C0"/>
          <w:sz w:val="20"/>
          <w:szCs w:val="20"/>
        </w:rPr>
        <w:t xml:space="preserve"> supermarkets. Any shopping that cannot be completed in the City can be done at the </w:t>
      </w:r>
      <w:r w:rsidR="00555444">
        <w:rPr>
          <w:rFonts w:ascii="Calibri" w:hAnsi="Calibri" w:cs="Calibri"/>
          <w:color w:val="0070C0"/>
          <w:sz w:val="20"/>
          <w:szCs w:val="20"/>
        </w:rPr>
        <w:t>North Shore Mall in Peabody, M</w:t>
      </w:r>
      <w:r w:rsidR="00F00E76">
        <w:rPr>
          <w:rFonts w:ascii="Calibri" w:hAnsi="Calibri" w:cs="Calibri"/>
          <w:color w:val="0070C0"/>
          <w:sz w:val="20"/>
          <w:szCs w:val="20"/>
        </w:rPr>
        <w:t>A</w:t>
      </w:r>
      <w:r>
        <w:rPr>
          <w:rFonts w:ascii="Calibri" w:hAnsi="Calibri" w:cs="Calibri"/>
          <w:color w:val="0070C0"/>
          <w:sz w:val="20"/>
          <w:szCs w:val="20"/>
        </w:rPr>
        <w:t>, which is only a short drive away.</w:t>
      </w:r>
    </w:p>
    <w:p w:rsidR="003D5DFA" w:rsidRDefault="003D5DFA" w:rsidP="003D5DFA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F00E76" w:rsidP="003D5DFA">
      <w:pPr>
        <w:rPr>
          <w:rFonts w:ascii="Calibri" w:hAnsi="Calibri" w:cs="Calibri"/>
          <w:color w:val="0070C0"/>
          <w:sz w:val="20"/>
          <w:szCs w:val="20"/>
        </w:rPr>
      </w:pPr>
      <w:r>
        <w:rPr>
          <w:rFonts w:ascii="Calibri" w:hAnsi="Calibri" w:cs="Calibri"/>
          <w:color w:val="0070C0"/>
          <w:sz w:val="20"/>
          <w:szCs w:val="20"/>
        </w:rPr>
        <w:t xml:space="preserve">The Beverly Parks and Recreation Department provides a variety of youth programs designed to keep families engaged in the community. The city also has outdoor recreation opportunities </w:t>
      </w:r>
      <w:r w:rsidR="005C58D0">
        <w:rPr>
          <w:rFonts w:ascii="Calibri" w:hAnsi="Calibri" w:cs="Calibri"/>
          <w:color w:val="0070C0"/>
          <w:sz w:val="20"/>
          <w:szCs w:val="20"/>
        </w:rPr>
        <w:t>and public beaches.</w:t>
      </w:r>
      <w:bookmarkStart w:id="0" w:name="_GoBack"/>
      <w:bookmarkEnd w:id="0"/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E1701" w:rsidRDefault="00CE1701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D91688" w:rsidP="002F4B87">
      <w:pPr>
        <w:jc w:val="center"/>
        <w:rPr>
          <w:rFonts w:ascii="Calibri" w:hAnsi="Calibri" w:cs="Calibri"/>
          <w:color w:val="0070C0"/>
          <w:sz w:val="20"/>
          <w:szCs w:val="20"/>
        </w:rPr>
      </w:pPr>
      <w:r>
        <w:rPr>
          <w:noProof/>
        </w:rPr>
        <w:drawing>
          <wp:inline distT="0" distB="0" distL="0" distR="0">
            <wp:extent cx="2372360" cy="1575896"/>
            <wp:effectExtent l="0" t="0" r="0" b="5715"/>
            <wp:docPr id="4" name="Picture 4" descr="Image result for beverly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everly high scho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55" cy="158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B87">
        <w:rPr>
          <w:rFonts w:ascii="Calibri" w:hAnsi="Calibri" w:cs="Calibri"/>
          <w:color w:val="0070C0"/>
          <w:sz w:val="20"/>
          <w:szCs w:val="20"/>
        </w:rPr>
        <w:t xml:space="preserve">    </w:t>
      </w:r>
      <w:r w:rsidR="004B6242">
        <w:rPr>
          <w:noProof/>
        </w:rPr>
        <w:drawing>
          <wp:inline distT="0" distB="0" distL="0" distR="0" wp14:anchorId="3E2328D5" wp14:editId="7AA22094">
            <wp:extent cx="1871428" cy="161889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0038" cy="1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8" w:rsidRPr="00FA0B5E" w:rsidRDefault="00D91688" w:rsidP="002F4B87">
      <w:pPr>
        <w:jc w:val="center"/>
        <w:rPr>
          <w:rFonts w:ascii="Calibri" w:hAnsi="Calibri" w:cs="Calibri"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20"/>
          <w:szCs w:val="20"/>
        </w:rPr>
        <w:t>Beverly</w:t>
      </w:r>
      <w:r w:rsidR="00A044A6">
        <w:rPr>
          <w:rFonts w:ascii="Calibri" w:hAnsi="Calibri" w:cs="Calibri"/>
          <w:color w:val="0070C0"/>
          <w:sz w:val="20"/>
          <w:szCs w:val="20"/>
        </w:rPr>
        <w:t xml:space="preserve"> High School</w:t>
      </w:r>
      <w:r w:rsidR="00FA0B5E">
        <w:rPr>
          <w:rFonts w:ascii="Calibri" w:hAnsi="Calibri" w:cs="Calibri"/>
          <w:color w:val="0070C0"/>
          <w:sz w:val="20"/>
          <w:szCs w:val="20"/>
        </w:rPr>
        <w:t xml:space="preserve">   </w:t>
      </w:r>
      <w:r w:rsidR="00A501CD" w:rsidRPr="00FA0B5E">
        <w:rPr>
          <w:rFonts w:ascii="Calibri" w:hAnsi="Calibri" w:cs="Calibri"/>
          <w:color w:val="0070C0"/>
          <w:sz w:val="16"/>
          <w:szCs w:val="16"/>
        </w:rPr>
        <w:t xml:space="preserve">(Photo Source: </w:t>
      </w:r>
      <w:r>
        <w:rPr>
          <w:rFonts w:ascii="Calibri" w:hAnsi="Calibri" w:cs="Calibri"/>
          <w:color w:val="0070C0"/>
          <w:sz w:val="16"/>
          <w:szCs w:val="16"/>
        </w:rPr>
        <w:t>CTA Construction</w:t>
      </w:r>
      <w:r w:rsidR="004B6242">
        <w:rPr>
          <w:rFonts w:ascii="Calibri" w:hAnsi="Calibri" w:cs="Calibri"/>
          <w:color w:val="0070C0"/>
          <w:sz w:val="16"/>
          <w:szCs w:val="16"/>
        </w:rPr>
        <w:t>/Beverly Wicked Local</w:t>
      </w:r>
      <w:r w:rsidR="00A501CD" w:rsidRPr="00FA0B5E">
        <w:rPr>
          <w:rFonts w:ascii="Calibri" w:hAnsi="Calibri" w:cs="Calibri"/>
          <w:color w:val="0070C0"/>
          <w:sz w:val="16"/>
          <w:szCs w:val="16"/>
        </w:rPr>
        <w:t>)</w:t>
      </w:r>
    </w:p>
    <w:p w:rsidR="002F4B87" w:rsidRDefault="002F4B87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0B209B" w:rsidRPr="00232E95" w:rsidRDefault="000B209B" w:rsidP="000B209B">
      <w:pPr>
        <w:pStyle w:val="Heading2"/>
        <w:pBdr>
          <w:bottom w:val="single" w:sz="8" w:space="0" w:color="418AB3" w:themeColor="accent1"/>
        </w:pBdr>
        <w:spacing w:before="0" w:after="0"/>
        <w:rPr>
          <w:color w:val="0070C0"/>
        </w:rPr>
      </w:pPr>
      <w:r>
        <w:rPr>
          <w:color w:val="0070C0"/>
        </w:rPr>
        <w:t>MAP</w:t>
      </w:r>
    </w:p>
    <w:p w:rsidR="00CF4108" w:rsidRDefault="00CF4108" w:rsidP="002F4B87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EE7000" w:rsidP="00F04B93">
      <w:pPr>
        <w:rPr>
          <w:rFonts w:ascii="Calibri" w:hAnsi="Calibri" w:cs="Calibri"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-145415</wp:posOffset>
            </wp:positionV>
            <wp:extent cx="5029200" cy="4427959"/>
            <wp:effectExtent l="0" t="0" r="0" b="0"/>
            <wp:wrapTight wrapText="bothSides">
              <wp:wrapPolygon edited="0">
                <wp:start x="0" y="0"/>
                <wp:lineTo x="0" y="21467"/>
                <wp:lineTo x="21518" y="21467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427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P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sectPr w:rsidR="00CF4108" w:rsidRPr="00CF4108" w:rsidSect="00CF410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B84" w:rsidRDefault="00E55B84" w:rsidP="00E1613F">
      <w:r>
        <w:separator/>
      </w:r>
    </w:p>
  </w:endnote>
  <w:endnote w:type="continuationSeparator" w:id="0">
    <w:p w:rsidR="00E55B84" w:rsidRDefault="00E55B84" w:rsidP="00E1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108" w:rsidRDefault="00CF4108" w:rsidP="00A7016B">
    <w:pPr>
      <w:pStyle w:val="Footer"/>
      <w:tabs>
        <w:tab w:val="clear" w:pos="4680"/>
        <w:tab w:val="clear" w:pos="9360"/>
        <w:tab w:val="left" w:pos="3285"/>
      </w:tabs>
      <w:jc w:val="both"/>
    </w:pPr>
    <w:r>
      <w:rPr>
        <w:noProof/>
      </w:rPr>
      <w:drawing>
        <wp:inline distT="0" distB="0" distL="0" distR="0" wp14:anchorId="4441E29F" wp14:editId="2E9FCFD8">
          <wp:extent cx="2275282" cy="68939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NO Mass Logo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7888" cy="756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0640">
      <w:t xml:space="preserve">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13F" w:rsidRDefault="00E1613F" w:rsidP="00ED0640">
    <w:pPr>
      <w:pStyle w:val="Footer"/>
    </w:pPr>
    <w:r>
      <w:rPr>
        <w:noProof/>
      </w:rPr>
      <w:drawing>
        <wp:inline distT="0" distB="0" distL="0" distR="0" wp14:anchorId="5D594862" wp14:editId="453ACB84">
          <wp:extent cx="2275282" cy="68939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NO Mass Logo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5282" cy="689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0640">
      <w:t xml:space="preserve">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B84" w:rsidRDefault="00E55B84" w:rsidP="00E1613F">
      <w:r>
        <w:separator/>
      </w:r>
    </w:p>
  </w:footnote>
  <w:footnote w:type="continuationSeparator" w:id="0">
    <w:p w:rsidR="00E55B84" w:rsidRDefault="00E55B84" w:rsidP="00E16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13F" w:rsidRPr="00DC7328" w:rsidRDefault="005700CB" w:rsidP="00E1613F">
    <w:pPr>
      <w:jc w:val="center"/>
      <w:rPr>
        <w:color w:val="009E47"/>
        <w:sz w:val="52"/>
        <w:szCs w:val="52"/>
      </w:rPr>
    </w:pPr>
    <w:r>
      <w:rPr>
        <w:color w:val="009E47"/>
        <w:sz w:val="52"/>
        <w:szCs w:val="52"/>
      </w:rPr>
      <w:t>Beverly</w:t>
    </w:r>
  </w:p>
  <w:p w:rsidR="00E1613F" w:rsidRDefault="00E16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7C3"/>
    <w:rsid w:val="00014B1D"/>
    <w:rsid w:val="00020906"/>
    <w:rsid w:val="0006264B"/>
    <w:rsid w:val="0006351C"/>
    <w:rsid w:val="000B209B"/>
    <w:rsid w:val="00126C90"/>
    <w:rsid w:val="001522B7"/>
    <w:rsid w:val="001560C5"/>
    <w:rsid w:val="001D5A6C"/>
    <w:rsid w:val="001F4864"/>
    <w:rsid w:val="00221969"/>
    <w:rsid w:val="00232E95"/>
    <w:rsid w:val="002F4B87"/>
    <w:rsid w:val="00335E73"/>
    <w:rsid w:val="00342274"/>
    <w:rsid w:val="0037773C"/>
    <w:rsid w:val="003D5DFA"/>
    <w:rsid w:val="003E27F3"/>
    <w:rsid w:val="003E701C"/>
    <w:rsid w:val="00404EAC"/>
    <w:rsid w:val="004256BA"/>
    <w:rsid w:val="00457EDA"/>
    <w:rsid w:val="004612AA"/>
    <w:rsid w:val="0047743D"/>
    <w:rsid w:val="00485711"/>
    <w:rsid w:val="004B2199"/>
    <w:rsid w:val="004B6242"/>
    <w:rsid w:val="004C2E55"/>
    <w:rsid w:val="004D333D"/>
    <w:rsid w:val="004E7197"/>
    <w:rsid w:val="00517BA9"/>
    <w:rsid w:val="0052325A"/>
    <w:rsid w:val="00553C43"/>
    <w:rsid w:val="00555444"/>
    <w:rsid w:val="005700CB"/>
    <w:rsid w:val="00573338"/>
    <w:rsid w:val="005776E6"/>
    <w:rsid w:val="005A1742"/>
    <w:rsid w:val="005A1E3E"/>
    <w:rsid w:val="005B1557"/>
    <w:rsid w:val="005C58D0"/>
    <w:rsid w:val="005C7C96"/>
    <w:rsid w:val="005E018A"/>
    <w:rsid w:val="00604108"/>
    <w:rsid w:val="00615C5F"/>
    <w:rsid w:val="0062294E"/>
    <w:rsid w:val="006414DB"/>
    <w:rsid w:val="006815A3"/>
    <w:rsid w:val="00685194"/>
    <w:rsid w:val="00697EC9"/>
    <w:rsid w:val="006C3FBE"/>
    <w:rsid w:val="006C680A"/>
    <w:rsid w:val="006E3432"/>
    <w:rsid w:val="007551B0"/>
    <w:rsid w:val="00797163"/>
    <w:rsid w:val="007E6BD2"/>
    <w:rsid w:val="007F0DD4"/>
    <w:rsid w:val="00807B47"/>
    <w:rsid w:val="0081308B"/>
    <w:rsid w:val="00814E5A"/>
    <w:rsid w:val="008264AE"/>
    <w:rsid w:val="008632CE"/>
    <w:rsid w:val="00867A7A"/>
    <w:rsid w:val="00905115"/>
    <w:rsid w:val="00907849"/>
    <w:rsid w:val="00914BBF"/>
    <w:rsid w:val="00945743"/>
    <w:rsid w:val="009768A2"/>
    <w:rsid w:val="009B3D1A"/>
    <w:rsid w:val="009C5DA1"/>
    <w:rsid w:val="009D6141"/>
    <w:rsid w:val="009E7C22"/>
    <w:rsid w:val="009F67C3"/>
    <w:rsid w:val="00A044A6"/>
    <w:rsid w:val="00A22002"/>
    <w:rsid w:val="00A501CD"/>
    <w:rsid w:val="00A7016B"/>
    <w:rsid w:val="00A73B99"/>
    <w:rsid w:val="00AE38D1"/>
    <w:rsid w:val="00AE6530"/>
    <w:rsid w:val="00AF2F11"/>
    <w:rsid w:val="00B24D6E"/>
    <w:rsid w:val="00B43275"/>
    <w:rsid w:val="00B65CA0"/>
    <w:rsid w:val="00B76682"/>
    <w:rsid w:val="00BA2DAA"/>
    <w:rsid w:val="00BF4E0E"/>
    <w:rsid w:val="00C730F9"/>
    <w:rsid w:val="00C92F61"/>
    <w:rsid w:val="00CC31D6"/>
    <w:rsid w:val="00CE1701"/>
    <w:rsid w:val="00CF4108"/>
    <w:rsid w:val="00D01310"/>
    <w:rsid w:val="00D12558"/>
    <w:rsid w:val="00D14753"/>
    <w:rsid w:val="00D55E38"/>
    <w:rsid w:val="00D91688"/>
    <w:rsid w:val="00DA5E00"/>
    <w:rsid w:val="00DB52D4"/>
    <w:rsid w:val="00DC7328"/>
    <w:rsid w:val="00DE014C"/>
    <w:rsid w:val="00DE49BE"/>
    <w:rsid w:val="00E1613F"/>
    <w:rsid w:val="00E24FDF"/>
    <w:rsid w:val="00E25150"/>
    <w:rsid w:val="00E55B84"/>
    <w:rsid w:val="00ED0640"/>
    <w:rsid w:val="00EE42A9"/>
    <w:rsid w:val="00EE5D97"/>
    <w:rsid w:val="00EE7000"/>
    <w:rsid w:val="00F00E76"/>
    <w:rsid w:val="00F04B93"/>
    <w:rsid w:val="00F56167"/>
    <w:rsid w:val="00FA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57F01"/>
  <w15:chartTrackingRefBased/>
  <w15:docId w15:val="{88338979-0946-412F-AB96-25CBACF5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682"/>
  </w:style>
  <w:style w:type="paragraph" w:styleId="Heading2">
    <w:name w:val="heading 2"/>
    <w:basedOn w:val="Normal"/>
    <w:next w:val="Normal"/>
    <w:link w:val="Heading2Char"/>
    <w:uiPriority w:val="9"/>
    <w:qFormat/>
    <w:rsid w:val="00232E95"/>
    <w:pPr>
      <w:keepNext/>
      <w:keepLines/>
      <w:pBdr>
        <w:bottom w:val="single" w:sz="8" w:space="1" w:color="418AB3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13F"/>
  </w:style>
  <w:style w:type="paragraph" w:styleId="Footer">
    <w:name w:val="footer"/>
    <w:basedOn w:val="Normal"/>
    <w:link w:val="FooterChar"/>
    <w:uiPriority w:val="99"/>
    <w:unhideWhenUsed/>
    <w:rsid w:val="00E16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13F"/>
  </w:style>
  <w:style w:type="table" w:styleId="TableGrid">
    <w:name w:val="Table Grid"/>
    <w:basedOn w:val="TableNormal"/>
    <w:uiPriority w:val="39"/>
    <w:rsid w:val="00E1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6C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C9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32E95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Style1">
    <w:name w:val="Style1"/>
    <w:basedOn w:val="Heading2"/>
    <w:link w:val="Style1Char"/>
    <w:qFormat/>
    <w:rsid w:val="00D55E38"/>
    <w:rPr>
      <w:color w:val="FFFFFF" w:themeColor="background1"/>
    </w:rPr>
  </w:style>
  <w:style w:type="paragraph" w:customStyle="1" w:styleId="Style2">
    <w:name w:val="Style2"/>
    <w:basedOn w:val="Style1"/>
    <w:link w:val="Style2Char"/>
    <w:qFormat/>
    <w:rsid w:val="00D55E38"/>
  </w:style>
  <w:style w:type="character" w:customStyle="1" w:styleId="Style1Char">
    <w:name w:val="Style1 Char"/>
    <w:basedOn w:val="Heading2Char"/>
    <w:link w:val="Style1"/>
    <w:rsid w:val="00D55E38"/>
    <w:rPr>
      <w:rFonts w:asciiTheme="majorHAnsi" w:eastAsiaTheme="majorEastAsia" w:hAnsiTheme="majorHAnsi" w:cstheme="majorBidi"/>
      <w:b/>
      <w:bCs/>
      <w:caps/>
      <w:color w:val="FFFFFF" w:themeColor="background1"/>
      <w:szCs w:val="26"/>
      <w:lang w:eastAsia="ja-JP"/>
    </w:rPr>
  </w:style>
  <w:style w:type="character" w:customStyle="1" w:styleId="Style2Char">
    <w:name w:val="Style2 Char"/>
    <w:basedOn w:val="Style1Char"/>
    <w:link w:val="Style2"/>
    <w:rsid w:val="00D55E38"/>
    <w:rPr>
      <w:rFonts w:asciiTheme="majorHAnsi" w:eastAsiaTheme="majorEastAsia" w:hAnsiTheme="majorHAnsi" w:cstheme="majorBidi"/>
      <w:b/>
      <w:bCs/>
      <w:caps/>
      <w:color w:val="FFFFFF" w:themeColor="background1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lic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A6DDA-7850-4EA4-8B53-2C4BDE5D7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Haas, Kristin (OCD)</dc:creator>
  <cp:keywords/>
  <dc:description/>
  <cp:lastModifiedBy>Dylan Ricker</cp:lastModifiedBy>
  <cp:revision>28</cp:revision>
  <cp:lastPrinted>2019-09-17T18:24:00Z</cp:lastPrinted>
  <dcterms:created xsi:type="dcterms:W3CDTF">2019-10-07T19:12:00Z</dcterms:created>
  <dcterms:modified xsi:type="dcterms:W3CDTF">2019-10-16T13:45:00Z</dcterms:modified>
</cp:coreProperties>
</file>