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274753" w:rsidRDefault="00364426" w:rsidP="00E1613F">
            <w:pPr>
              <w:rPr>
                <w:rFonts w:ascii="Calibri" w:hAnsi="Calibri" w:cs="Calibri"/>
                <w:color w:val="FFFFFF" w:themeColor="background1"/>
                <w:sz w:val="18"/>
                <w:szCs w:val="18"/>
              </w:rPr>
            </w:pPr>
            <w:r w:rsidRPr="00274753">
              <w:rPr>
                <w:rFonts w:ascii="Calibri" w:hAnsi="Calibri" w:cs="Calibri"/>
                <w:color w:val="FFFFFF" w:themeColor="background1"/>
                <w:sz w:val="18"/>
                <w:szCs w:val="18"/>
              </w:rPr>
              <w:t>Haverhill is an urban community of 62,943 residents located just south of the New Hampshire border, and northeast of Lawrence. The City was originally a mill town known for manufacturing shoes, and it retains this character through its many mill buildings still located downtown. The city has a v</w:t>
            </w:r>
            <w:r w:rsidR="007E433E" w:rsidRPr="00274753">
              <w:rPr>
                <w:rFonts w:ascii="Calibri" w:hAnsi="Calibri" w:cs="Calibri"/>
                <w:color w:val="FFFFFF" w:themeColor="background1"/>
                <w:sz w:val="18"/>
                <w:szCs w:val="18"/>
              </w:rPr>
              <w:t xml:space="preserve">ariety of housing options with </w:t>
            </w:r>
            <w:r w:rsidRPr="00274753">
              <w:rPr>
                <w:rFonts w:ascii="Calibri" w:hAnsi="Calibri" w:cs="Calibri"/>
                <w:color w:val="FFFFFF" w:themeColor="background1"/>
                <w:sz w:val="18"/>
                <w:szCs w:val="18"/>
              </w:rPr>
              <w:t>families living in a mix of single-family, multi-family, and apartment homes.</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6A7045" w:rsidP="00F04B93">
      <w:pPr>
        <w:rPr>
          <w:rFonts w:ascii="Calibri" w:hAnsi="Calibri" w:cs="Calibri"/>
          <w:color w:val="0070C0"/>
          <w:sz w:val="20"/>
          <w:szCs w:val="20"/>
        </w:rPr>
      </w:pPr>
      <w:r>
        <w:rPr>
          <w:noProof/>
        </w:rPr>
        <w:drawing>
          <wp:inline distT="0" distB="0" distL="0" distR="0">
            <wp:extent cx="3200400" cy="2151380"/>
            <wp:effectExtent l="0" t="0" r="0" b="1270"/>
            <wp:docPr id="3" name="Picture 3" descr="Image result for haverhill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verhill 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151380"/>
                    </a:xfrm>
                    <a:prstGeom prst="rect">
                      <a:avLst/>
                    </a:prstGeom>
                    <a:noFill/>
                    <a:ln>
                      <a:noFill/>
                    </a:ln>
                  </pic:spPr>
                </pic:pic>
              </a:graphicData>
            </a:graphic>
          </wp:inline>
        </w:drawing>
      </w:r>
      <w:r>
        <w:rPr>
          <w:rFonts w:ascii="Calibri" w:hAnsi="Calibri" w:cs="Calibri"/>
          <w:color w:val="0070C0"/>
          <w:sz w:val="20"/>
          <w:szCs w:val="20"/>
        </w:rPr>
        <w:t>Downtown Haverhill</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sidR="008632CE">
        <w:rPr>
          <w:rFonts w:ascii="Calibri" w:hAnsi="Calibri" w:cs="Calibri"/>
          <w:color w:val="0070C0"/>
          <w:sz w:val="16"/>
          <w:szCs w:val="16"/>
        </w:rPr>
        <w:t xml:space="preserve">(Photo Source: </w:t>
      </w:r>
      <w:r>
        <w:rPr>
          <w:rFonts w:ascii="Calibri" w:hAnsi="Calibri" w:cs="Calibri"/>
          <w:color w:val="0070C0"/>
          <w:sz w:val="16"/>
          <w:szCs w:val="16"/>
        </w:rPr>
        <w:t>Boston Magazine</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274753" w:rsidRDefault="00D01310" w:rsidP="00D01310">
      <w:pPr>
        <w:rPr>
          <w:rFonts w:ascii="Calibri" w:eastAsia="Meiryo" w:hAnsi="Calibri" w:cs="Calibri"/>
          <w:color w:val="0070C0"/>
          <w:sz w:val="18"/>
          <w:szCs w:val="18"/>
          <w:lang w:eastAsia="ja-JP"/>
        </w:rPr>
      </w:pPr>
      <w:r w:rsidRPr="00274753">
        <w:rPr>
          <w:rFonts w:ascii="Calibri" w:eastAsia="Meiryo" w:hAnsi="Calibri" w:cs="Calibri"/>
          <w:color w:val="0070C0"/>
          <w:sz w:val="18"/>
          <w:szCs w:val="18"/>
          <w:lang w:eastAsia="ja-JP"/>
        </w:rPr>
        <w:t xml:space="preserve">In 2016, the </w:t>
      </w:r>
      <w:r w:rsidR="00B1358F" w:rsidRPr="00274753">
        <w:rPr>
          <w:rFonts w:ascii="Calibri" w:eastAsia="Meiryo" w:hAnsi="Calibri" w:cs="Calibri"/>
          <w:color w:val="0070C0"/>
          <w:sz w:val="18"/>
          <w:szCs w:val="18"/>
          <w:lang w:eastAsia="ja-JP"/>
        </w:rPr>
        <w:t>City of Haverhill’s</w:t>
      </w:r>
      <w:r w:rsidR="00AE6BE1" w:rsidRPr="00274753">
        <w:rPr>
          <w:rFonts w:ascii="Calibri" w:eastAsia="Meiryo" w:hAnsi="Calibri" w:cs="Calibri"/>
          <w:color w:val="0070C0"/>
          <w:sz w:val="18"/>
          <w:szCs w:val="18"/>
          <w:lang w:eastAsia="ja-JP"/>
        </w:rPr>
        <w:t xml:space="preserve"> violent crime rate was 49% higher</w:t>
      </w:r>
      <w:r w:rsidRPr="00274753">
        <w:rPr>
          <w:rFonts w:ascii="Calibri" w:eastAsia="Meiryo" w:hAnsi="Calibri" w:cs="Calibri"/>
          <w:color w:val="0070C0"/>
          <w:sz w:val="18"/>
          <w:szCs w:val="18"/>
          <w:lang w:eastAsia="ja-JP"/>
        </w:rPr>
        <w:t xml:space="preserve"> than the</w:t>
      </w:r>
      <w:r w:rsidR="00AE6BE1" w:rsidRPr="00274753">
        <w:rPr>
          <w:rFonts w:ascii="Calibri" w:eastAsia="Meiryo" w:hAnsi="Calibri" w:cs="Calibri"/>
          <w:color w:val="0070C0"/>
          <w:sz w:val="18"/>
          <w:szCs w:val="18"/>
          <w:lang w:eastAsia="ja-JP"/>
        </w:rPr>
        <w:t xml:space="preserve"> national average and 57</w:t>
      </w:r>
      <w:r w:rsidRPr="00274753">
        <w:rPr>
          <w:rFonts w:ascii="Calibri" w:eastAsia="Meiryo" w:hAnsi="Calibri" w:cs="Calibri"/>
          <w:color w:val="0070C0"/>
          <w:sz w:val="18"/>
          <w:szCs w:val="18"/>
          <w:lang w:eastAsia="ja-JP"/>
        </w:rPr>
        <w:t xml:space="preserve">% </w:t>
      </w:r>
      <w:r w:rsidR="00AE6BE1" w:rsidRPr="00274753">
        <w:rPr>
          <w:rFonts w:ascii="Calibri" w:eastAsia="Meiryo" w:hAnsi="Calibri" w:cs="Calibri"/>
          <w:color w:val="0070C0"/>
          <w:sz w:val="18"/>
          <w:szCs w:val="18"/>
          <w:lang w:eastAsia="ja-JP"/>
        </w:rPr>
        <w:t>highe</w:t>
      </w:r>
      <w:r w:rsidRPr="00274753">
        <w:rPr>
          <w:rFonts w:ascii="Calibri" w:eastAsia="Meiryo" w:hAnsi="Calibri" w:cs="Calibri"/>
          <w:color w:val="0070C0"/>
          <w:sz w:val="18"/>
          <w:szCs w:val="18"/>
          <w:lang w:eastAsia="ja-JP"/>
        </w:rPr>
        <w:t>r than the Massachusetts average</w:t>
      </w:r>
      <w:r w:rsidR="00AE6BE1" w:rsidRPr="00274753">
        <w:rPr>
          <w:rFonts w:ascii="Calibri" w:eastAsia="Meiryo" w:hAnsi="Calibri" w:cs="Calibri"/>
          <w:color w:val="0070C0"/>
          <w:sz w:val="18"/>
          <w:szCs w:val="18"/>
          <w:lang w:eastAsia="ja-JP"/>
        </w:rPr>
        <w:t>. The property crime rate was 36</w:t>
      </w:r>
      <w:r w:rsidRPr="00274753">
        <w:rPr>
          <w:rFonts w:ascii="Calibri" w:eastAsia="Meiryo" w:hAnsi="Calibri" w:cs="Calibri"/>
          <w:color w:val="0070C0"/>
          <w:sz w:val="18"/>
          <w:szCs w:val="18"/>
          <w:lang w:eastAsia="ja-JP"/>
        </w:rPr>
        <w:t xml:space="preserve">% lower </w:t>
      </w:r>
      <w:r w:rsidR="0006264B" w:rsidRPr="00274753">
        <w:rPr>
          <w:rFonts w:ascii="Calibri" w:eastAsia="Meiryo" w:hAnsi="Calibri" w:cs="Calibri"/>
          <w:color w:val="0070C0"/>
          <w:sz w:val="18"/>
          <w:szCs w:val="18"/>
          <w:lang w:eastAsia="ja-JP"/>
        </w:rPr>
        <w:t xml:space="preserve">than the national average and </w:t>
      </w:r>
      <w:r w:rsidR="00AE6BE1" w:rsidRPr="00274753">
        <w:rPr>
          <w:rFonts w:ascii="Calibri" w:eastAsia="Meiryo" w:hAnsi="Calibri" w:cs="Calibri"/>
          <w:color w:val="0070C0"/>
          <w:sz w:val="18"/>
          <w:szCs w:val="18"/>
          <w:lang w:eastAsia="ja-JP"/>
        </w:rPr>
        <w:t>0% higher</w:t>
      </w:r>
      <w:r w:rsidRPr="00274753">
        <w:rPr>
          <w:rFonts w:ascii="Calibri" w:eastAsia="Meiryo" w:hAnsi="Calibri" w:cs="Calibri"/>
          <w:color w:val="0070C0"/>
          <w:sz w:val="18"/>
          <w:szCs w:val="18"/>
          <w:lang w:eastAsia="ja-JP"/>
        </w:rPr>
        <w:t xml:space="preserve"> than the Massachusetts average.</w:t>
      </w:r>
    </w:p>
    <w:p w:rsidR="00D01310" w:rsidRPr="00DB52D4" w:rsidRDefault="00D01310" w:rsidP="00D01310">
      <w:pPr>
        <w:rPr>
          <w:rFonts w:ascii="Calibri" w:eastAsia="Meiryo" w:hAnsi="Calibri" w:cs="Calibri"/>
          <w:color w:val="0070C0"/>
          <w:sz w:val="14"/>
          <w:szCs w:val="14"/>
          <w:lang w:eastAsia="ja-JP"/>
        </w:rPr>
      </w:pPr>
    </w:p>
    <w:p w:rsidR="00020906" w:rsidRPr="00DB52D4" w:rsidRDefault="00D01310" w:rsidP="00F04B93">
      <w:pPr>
        <w:rPr>
          <w:rFonts w:ascii="Calibri" w:eastAsia="Meiryo" w:hAnsi="Calibri" w:cs="Calibri"/>
          <w:color w:val="0070C0"/>
          <w:sz w:val="14"/>
          <w:szCs w:val="14"/>
          <w:lang w:eastAsia="ja-JP"/>
        </w:rPr>
      </w:pPr>
      <w:r w:rsidRPr="00DB52D4">
        <w:rPr>
          <w:rFonts w:ascii="Calibri" w:eastAsia="Meiryo" w:hAnsi="Calibri" w:cs="Calibri"/>
          <w:color w:val="0070C0"/>
          <w:sz w:val="14"/>
          <w:szCs w:val="14"/>
          <w:lang w:eastAsia="ja-JP"/>
        </w:rPr>
        <w:t xml:space="preserve">Data Source: </w:t>
      </w:r>
      <w:r w:rsidR="0037773C" w:rsidRPr="00DB52D4">
        <w:rPr>
          <w:rFonts w:ascii="Calibri" w:eastAsia="Meiryo" w:hAnsi="Calibri" w:cs="Calibri"/>
          <w:color w:val="0070C0"/>
          <w:sz w:val="14"/>
          <w:szCs w:val="14"/>
          <w:lang w:eastAsia="ja-JP"/>
        </w:rPr>
        <w:t>www.cityrating.com/crime-statistics</w:t>
      </w:r>
    </w:p>
    <w:p w:rsidR="00232E95" w:rsidRPr="00DB52D4" w:rsidRDefault="00232E95" w:rsidP="00F04B93">
      <w:pPr>
        <w:rPr>
          <w:rFonts w:ascii="Calibri" w:hAnsi="Calibri" w:cs="Calibri"/>
          <w:color w:val="0070C0"/>
          <w:sz w:val="14"/>
          <w:szCs w:val="14"/>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274753" w:rsidRDefault="002D26BA" w:rsidP="00B76682">
            <w:pPr>
              <w:rPr>
                <w:rFonts w:ascii="Calibri" w:hAnsi="Calibri" w:cs="Calibri"/>
                <w:color w:val="FFFFFF" w:themeColor="background1"/>
                <w:sz w:val="18"/>
                <w:szCs w:val="18"/>
              </w:rPr>
            </w:pPr>
            <w:r w:rsidRPr="00274753">
              <w:rPr>
                <w:rFonts w:ascii="Calibri" w:hAnsi="Calibri" w:cs="Calibri"/>
                <w:color w:val="FFFFFF" w:themeColor="background1"/>
                <w:sz w:val="18"/>
                <w:szCs w:val="18"/>
              </w:rPr>
              <w:t xml:space="preserve">Many residents of Haverhill rely on a car for transportation, I-495 runs through town and I-93 is easily accessible, however there are also public transportation options available. MVRTA </w:t>
            </w:r>
            <w:r w:rsidR="00EA7706" w:rsidRPr="00274753">
              <w:rPr>
                <w:rFonts w:ascii="Calibri" w:hAnsi="Calibri" w:cs="Calibri"/>
                <w:color w:val="FFFFFF" w:themeColor="background1"/>
                <w:sz w:val="18"/>
                <w:szCs w:val="18"/>
              </w:rPr>
              <w:t xml:space="preserve">01, 13, </w:t>
            </w:r>
            <w:r w:rsidR="004B4458" w:rsidRPr="00274753">
              <w:rPr>
                <w:rFonts w:ascii="Calibri" w:hAnsi="Calibri" w:cs="Calibri"/>
                <w:color w:val="FFFFFF" w:themeColor="background1"/>
                <w:sz w:val="18"/>
                <w:szCs w:val="18"/>
              </w:rPr>
              <w:t>14, 15, 16,</w:t>
            </w:r>
            <w:r w:rsidR="00EA7706" w:rsidRPr="00274753">
              <w:rPr>
                <w:rFonts w:ascii="Calibri" w:hAnsi="Calibri" w:cs="Calibri"/>
                <w:color w:val="FFFFFF" w:themeColor="background1"/>
                <w:sz w:val="18"/>
                <w:szCs w:val="18"/>
              </w:rPr>
              <w:t xml:space="preserve"> 18</w:t>
            </w:r>
            <w:r w:rsidR="004B4458" w:rsidRPr="00274753">
              <w:rPr>
                <w:rFonts w:ascii="Calibri" w:hAnsi="Calibri" w:cs="Calibri"/>
                <w:color w:val="FFFFFF" w:themeColor="background1"/>
                <w:sz w:val="18"/>
                <w:szCs w:val="18"/>
              </w:rPr>
              <w:t>, and 51</w:t>
            </w:r>
            <w:r w:rsidRPr="00274753">
              <w:rPr>
                <w:rFonts w:ascii="Calibri" w:hAnsi="Calibri" w:cs="Calibri"/>
                <w:color w:val="FFFFFF" w:themeColor="background1"/>
                <w:sz w:val="18"/>
                <w:szCs w:val="18"/>
              </w:rPr>
              <w:t xml:space="preserve"> buses serve the city, and the nearest Commuter Rail Station is within the </w:t>
            </w:r>
            <w:r w:rsidR="002E5549" w:rsidRPr="00274753">
              <w:rPr>
                <w:rFonts w:ascii="Calibri" w:hAnsi="Calibri" w:cs="Calibri"/>
                <w:color w:val="FFFFFF" w:themeColor="background1"/>
                <w:sz w:val="18"/>
                <w:szCs w:val="18"/>
              </w:rPr>
              <w:t>C</w:t>
            </w:r>
            <w:r w:rsidRPr="00274753">
              <w:rPr>
                <w:rFonts w:ascii="Calibri" w:hAnsi="Calibri" w:cs="Calibri"/>
                <w:color w:val="FFFFFF" w:themeColor="background1"/>
                <w:sz w:val="18"/>
                <w:szCs w:val="18"/>
              </w:rPr>
              <w:t>ity.</w:t>
            </w:r>
          </w:p>
          <w:p w:rsidR="00B76682" w:rsidRPr="00B76682" w:rsidRDefault="00B76682" w:rsidP="003F7E4C">
            <w:pPr>
              <w:rPr>
                <w:rFonts w:ascii="Calibri" w:hAnsi="Calibri" w:cs="Calibri"/>
                <w:color w:val="0070C0"/>
                <w:sz w:val="20"/>
                <w:szCs w:val="20"/>
              </w:rPr>
            </w:pPr>
          </w:p>
        </w:tc>
      </w:tr>
    </w:tbl>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DB52D4" w:rsidRDefault="00D01310" w:rsidP="00D01310">
      <w:pPr>
        <w:rPr>
          <w:rFonts w:ascii="Calibri" w:hAnsi="Calibri" w:cs="Calibri"/>
          <w:color w:val="0070C0"/>
          <w:sz w:val="12"/>
          <w:szCs w:val="12"/>
        </w:rPr>
      </w:pPr>
    </w:p>
    <w:p w:rsidR="00D01310" w:rsidRPr="00274753" w:rsidRDefault="00C43DAF" w:rsidP="00D01310">
      <w:pPr>
        <w:rPr>
          <w:rFonts w:ascii="Calibri" w:hAnsi="Calibri" w:cs="Calibri"/>
          <w:color w:val="0070C0"/>
          <w:sz w:val="18"/>
          <w:szCs w:val="18"/>
        </w:rPr>
      </w:pPr>
      <w:r w:rsidRPr="00274753">
        <w:rPr>
          <w:rFonts w:ascii="Calibri" w:hAnsi="Calibri" w:cs="Calibri"/>
          <w:color w:val="0070C0"/>
          <w:sz w:val="18"/>
          <w:szCs w:val="18"/>
        </w:rPr>
        <w:t>Bradford Elementary School (K – 5)</w:t>
      </w:r>
    </w:p>
    <w:p w:rsidR="00D01310" w:rsidRPr="00274753" w:rsidRDefault="0075170D" w:rsidP="00D01310">
      <w:pPr>
        <w:rPr>
          <w:rFonts w:ascii="Calibri" w:hAnsi="Calibri" w:cs="Calibri"/>
          <w:color w:val="0070C0"/>
          <w:sz w:val="18"/>
          <w:szCs w:val="18"/>
        </w:rPr>
      </w:pPr>
      <w:r w:rsidRPr="00274753">
        <w:rPr>
          <w:rFonts w:ascii="Calibri" w:hAnsi="Calibri" w:cs="Calibri"/>
          <w:color w:val="0070C0"/>
          <w:sz w:val="18"/>
          <w:szCs w:val="18"/>
        </w:rPr>
        <w:t xml:space="preserve">Great </w:t>
      </w:r>
      <w:r w:rsidR="00C43DAF" w:rsidRPr="00274753">
        <w:rPr>
          <w:rFonts w:ascii="Calibri" w:hAnsi="Calibri" w:cs="Calibri"/>
          <w:color w:val="0070C0"/>
          <w:sz w:val="18"/>
          <w:szCs w:val="18"/>
        </w:rPr>
        <w:t>Schools Rating: 4</w:t>
      </w:r>
      <w:r w:rsidR="00D01310" w:rsidRPr="00274753">
        <w:rPr>
          <w:rFonts w:ascii="Calibri" w:hAnsi="Calibri" w:cs="Calibri"/>
          <w:color w:val="0070C0"/>
          <w:sz w:val="18"/>
          <w:szCs w:val="18"/>
        </w:rPr>
        <w:t>/10</w:t>
      </w:r>
    </w:p>
    <w:p w:rsidR="00D01310" w:rsidRDefault="00D01310" w:rsidP="00D01310">
      <w:pPr>
        <w:rPr>
          <w:rFonts w:ascii="Calibri" w:hAnsi="Calibri" w:cs="Calibri"/>
          <w:color w:val="0070C0"/>
          <w:sz w:val="12"/>
          <w:szCs w:val="12"/>
        </w:rPr>
      </w:pPr>
    </w:p>
    <w:p w:rsidR="00274753" w:rsidRDefault="00274753" w:rsidP="00D01310">
      <w:pPr>
        <w:rPr>
          <w:rFonts w:ascii="Calibri" w:hAnsi="Calibri" w:cs="Calibri"/>
          <w:color w:val="0070C0"/>
          <w:sz w:val="12"/>
          <w:szCs w:val="12"/>
        </w:rPr>
      </w:pPr>
    </w:p>
    <w:p w:rsidR="00274753" w:rsidRPr="00274753" w:rsidRDefault="00274753" w:rsidP="00D01310">
      <w:pPr>
        <w:rPr>
          <w:rFonts w:ascii="Calibri" w:hAnsi="Calibri" w:cs="Calibri"/>
          <w:color w:val="0070C0"/>
          <w:sz w:val="12"/>
          <w:szCs w:val="12"/>
        </w:rPr>
      </w:pPr>
    </w:p>
    <w:p w:rsidR="00D01310" w:rsidRPr="00274753" w:rsidRDefault="00C43DAF" w:rsidP="00D01310">
      <w:pPr>
        <w:rPr>
          <w:rFonts w:ascii="Calibri" w:hAnsi="Calibri" w:cs="Calibri"/>
          <w:color w:val="0070C0"/>
          <w:sz w:val="18"/>
          <w:szCs w:val="18"/>
        </w:rPr>
      </w:pPr>
      <w:r w:rsidRPr="00274753">
        <w:rPr>
          <w:rFonts w:ascii="Calibri" w:hAnsi="Calibri" w:cs="Calibri"/>
          <w:color w:val="0070C0"/>
          <w:sz w:val="18"/>
          <w:szCs w:val="18"/>
        </w:rPr>
        <w:t>Golden Hill Elementary School (K – 4)</w:t>
      </w:r>
    </w:p>
    <w:p w:rsidR="00D01310" w:rsidRPr="00274753" w:rsidRDefault="00C43DAF" w:rsidP="00D01310">
      <w:pPr>
        <w:rPr>
          <w:rFonts w:ascii="Calibri" w:hAnsi="Calibri" w:cs="Calibri"/>
          <w:color w:val="0070C0"/>
          <w:sz w:val="18"/>
          <w:szCs w:val="18"/>
        </w:rPr>
      </w:pPr>
      <w:r w:rsidRPr="00274753">
        <w:rPr>
          <w:rFonts w:ascii="Calibri" w:hAnsi="Calibri" w:cs="Calibri"/>
          <w:color w:val="0070C0"/>
          <w:sz w:val="18"/>
          <w:szCs w:val="18"/>
        </w:rPr>
        <w:t>Great Schools Rating: 3</w:t>
      </w:r>
      <w:r w:rsidR="00EE5D97" w:rsidRPr="00274753">
        <w:rPr>
          <w:rFonts w:ascii="Calibri" w:hAnsi="Calibri" w:cs="Calibri"/>
          <w:color w:val="0070C0"/>
          <w:sz w:val="18"/>
          <w:szCs w:val="18"/>
        </w:rPr>
        <w:t>/10</w:t>
      </w:r>
    </w:p>
    <w:p w:rsidR="00D01310" w:rsidRPr="00274753" w:rsidRDefault="00D01310" w:rsidP="00D01310">
      <w:pPr>
        <w:rPr>
          <w:rFonts w:ascii="Calibri" w:hAnsi="Calibri" w:cs="Calibri"/>
          <w:color w:val="0070C0"/>
          <w:sz w:val="12"/>
          <w:szCs w:val="12"/>
        </w:rPr>
      </w:pPr>
    </w:p>
    <w:p w:rsidR="00D01310" w:rsidRPr="00274753" w:rsidRDefault="00C43DAF" w:rsidP="00D01310">
      <w:pPr>
        <w:rPr>
          <w:rFonts w:ascii="Calibri" w:hAnsi="Calibri" w:cs="Calibri"/>
          <w:color w:val="0070C0"/>
          <w:sz w:val="18"/>
          <w:szCs w:val="18"/>
        </w:rPr>
      </w:pPr>
      <w:proofErr w:type="spellStart"/>
      <w:r w:rsidRPr="00274753">
        <w:rPr>
          <w:rFonts w:ascii="Calibri" w:hAnsi="Calibri" w:cs="Calibri"/>
          <w:color w:val="0070C0"/>
          <w:sz w:val="18"/>
          <w:szCs w:val="18"/>
        </w:rPr>
        <w:t>Pentucket</w:t>
      </w:r>
      <w:proofErr w:type="spellEnd"/>
      <w:r w:rsidRPr="00274753">
        <w:rPr>
          <w:rFonts w:ascii="Calibri" w:hAnsi="Calibri" w:cs="Calibri"/>
          <w:color w:val="0070C0"/>
          <w:sz w:val="18"/>
          <w:szCs w:val="18"/>
        </w:rPr>
        <w:t xml:space="preserve"> Lake Elementary School (K – 4)</w:t>
      </w:r>
    </w:p>
    <w:p w:rsidR="00D01310" w:rsidRPr="00274753" w:rsidRDefault="00C43DAF" w:rsidP="00D01310">
      <w:pPr>
        <w:rPr>
          <w:rFonts w:ascii="Calibri" w:hAnsi="Calibri" w:cs="Calibri"/>
          <w:color w:val="0070C0"/>
          <w:sz w:val="18"/>
          <w:szCs w:val="18"/>
        </w:rPr>
      </w:pPr>
      <w:r w:rsidRPr="00274753">
        <w:rPr>
          <w:rFonts w:ascii="Calibri" w:hAnsi="Calibri" w:cs="Calibri"/>
          <w:color w:val="0070C0"/>
          <w:sz w:val="18"/>
          <w:szCs w:val="18"/>
        </w:rPr>
        <w:t>Great Schools Rating: 3</w:t>
      </w:r>
      <w:r w:rsidR="00D01310" w:rsidRPr="00274753">
        <w:rPr>
          <w:rFonts w:ascii="Calibri" w:hAnsi="Calibri" w:cs="Calibri"/>
          <w:color w:val="0070C0"/>
          <w:sz w:val="18"/>
          <w:szCs w:val="18"/>
        </w:rPr>
        <w:t>/10</w:t>
      </w:r>
    </w:p>
    <w:p w:rsidR="00D01310" w:rsidRPr="00274753" w:rsidRDefault="00D01310" w:rsidP="00D01310">
      <w:pPr>
        <w:rPr>
          <w:rFonts w:ascii="Calibri" w:hAnsi="Calibri" w:cs="Calibri"/>
          <w:color w:val="0070C0"/>
          <w:sz w:val="12"/>
          <w:szCs w:val="12"/>
        </w:rPr>
      </w:pPr>
    </w:p>
    <w:p w:rsidR="00D01310" w:rsidRPr="00274753" w:rsidRDefault="005047E5" w:rsidP="00D01310">
      <w:pPr>
        <w:rPr>
          <w:rFonts w:ascii="Calibri" w:hAnsi="Calibri" w:cs="Calibri"/>
          <w:color w:val="0070C0"/>
          <w:sz w:val="18"/>
          <w:szCs w:val="18"/>
        </w:rPr>
      </w:pPr>
      <w:r w:rsidRPr="00274753">
        <w:rPr>
          <w:rFonts w:ascii="Calibri" w:hAnsi="Calibri" w:cs="Calibri"/>
          <w:color w:val="0070C0"/>
          <w:sz w:val="18"/>
          <w:szCs w:val="18"/>
        </w:rPr>
        <w:t>Silver Hill Elementary School (K – 5)</w:t>
      </w:r>
    </w:p>
    <w:p w:rsidR="00D01310" w:rsidRPr="00274753" w:rsidRDefault="005047E5" w:rsidP="00D01310">
      <w:pPr>
        <w:rPr>
          <w:rFonts w:ascii="Calibri" w:hAnsi="Calibri" w:cs="Calibri"/>
          <w:color w:val="0070C0"/>
          <w:sz w:val="18"/>
          <w:szCs w:val="18"/>
        </w:rPr>
      </w:pPr>
      <w:r w:rsidRPr="00274753">
        <w:rPr>
          <w:rFonts w:ascii="Calibri" w:hAnsi="Calibri" w:cs="Calibri"/>
          <w:color w:val="0070C0"/>
          <w:sz w:val="18"/>
          <w:szCs w:val="18"/>
        </w:rPr>
        <w:t>Great Schools Rating: 4</w:t>
      </w:r>
      <w:r w:rsidR="00D01310" w:rsidRPr="00274753">
        <w:rPr>
          <w:rFonts w:ascii="Calibri" w:hAnsi="Calibri" w:cs="Calibri"/>
          <w:color w:val="0070C0"/>
          <w:sz w:val="18"/>
          <w:szCs w:val="18"/>
        </w:rPr>
        <w:t>/10</w:t>
      </w:r>
    </w:p>
    <w:p w:rsidR="00EE42A9" w:rsidRPr="00274753" w:rsidRDefault="00EE42A9" w:rsidP="00D01310">
      <w:pPr>
        <w:rPr>
          <w:rFonts w:ascii="Calibri" w:hAnsi="Calibri" w:cs="Calibri"/>
          <w:color w:val="0070C0"/>
          <w:sz w:val="12"/>
          <w:szCs w:val="12"/>
        </w:rPr>
      </w:pPr>
    </w:p>
    <w:p w:rsidR="00EE42A9" w:rsidRPr="00274753" w:rsidRDefault="005047E5" w:rsidP="00EE42A9">
      <w:pPr>
        <w:rPr>
          <w:rFonts w:ascii="Calibri" w:hAnsi="Calibri" w:cs="Calibri"/>
          <w:color w:val="0070C0"/>
          <w:sz w:val="18"/>
          <w:szCs w:val="18"/>
        </w:rPr>
      </w:pPr>
      <w:r w:rsidRPr="00274753">
        <w:rPr>
          <w:rFonts w:ascii="Calibri" w:hAnsi="Calibri" w:cs="Calibri"/>
          <w:color w:val="0070C0"/>
          <w:sz w:val="18"/>
          <w:szCs w:val="18"/>
        </w:rPr>
        <w:t>Tilton Elementary School (1 – 4)</w:t>
      </w:r>
    </w:p>
    <w:p w:rsidR="00EE42A9" w:rsidRPr="00274753" w:rsidRDefault="00454ACA" w:rsidP="00EE42A9">
      <w:pPr>
        <w:rPr>
          <w:rFonts w:ascii="Calibri" w:hAnsi="Calibri" w:cs="Calibri"/>
          <w:color w:val="0070C0"/>
          <w:sz w:val="18"/>
          <w:szCs w:val="18"/>
        </w:rPr>
      </w:pPr>
      <w:r w:rsidRPr="00274753">
        <w:rPr>
          <w:rFonts w:ascii="Calibri" w:hAnsi="Calibri" w:cs="Calibri"/>
          <w:color w:val="0070C0"/>
          <w:sz w:val="18"/>
          <w:szCs w:val="18"/>
        </w:rPr>
        <w:t xml:space="preserve">Great </w:t>
      </w:r>
      <w:r w:rsidR="005047E5" w:rsidRPr="00274753">
        <w:rPr>
          <w:rFonts w:ascii="Calibri" w:hAnsi="Calibri" w:cs="Calibri"/>
          <w:color w:val="0070C0"/>
          <w:sz w:val="18"/>
          <w:szCs w:val="18"/>
        </w:rPr>
        <w:t>Schools Rating: 2</w:t>
      </w:r>
      <w:r w:rsidR="00EE42A9" w:rsidRPr="00274753">
        <w:rPr>
          <w:rFonts w:ascii="Calibri" w:hAnsi="Calibri" w:cs="Calibri"/>
          <w:color w:val="0070C0"/>
          <w:sz w:val="18"/>
          <w:szCs w:val="18"/>
        </w:rPr>
        <w:t>/10</w:t>
      </w:r>
    </w:p>
    <w:p w:rsidR="00454ACA" w:rsidRPr="00274753" w:rsidRDefault="00454ACA" w:rsidP="00EE42A9">
      <w:pPr>
        <w:rPr>
          <w:rFonts w:ascii="Calibri" w:hAnsi="Calibri" w:cs="Calibri"/>
          <w:color w:val="0070C0"/>
          <w:sz w:val="12"/>
          <w:szCs w:val="12"/>
        </w:rPr>
      </w:pPr>
    </w:p>
    <w:p w:rsidR="008E03BF" w:rsidRPr="00274753" w:rsidRDefault="002F53DE" w:rsidP="008E03BF">
      <w:pPr>
        <w:rPr>
          <w:rFonts w:ascii="Calibri" w:hAnsi="Calibri" w:cs="Calibri"/>
          <w:color w:val="0070C0"/>
          <w:sz w:val="18"/>
          <w:szCs w:val="18"/>
        </w:rPr>
      </w:pPr>
      <w:proofErr w:type="spellStart"/>
      <w:r w:rsidRPr="00274753">
        <w:rPr>
          <w:rFonts w:ascii="Calibri" w:hAnsi="Calibri" w:cs="Calibri"/>
          <w:color w:val="0070C0"/>
          <w:sz w:val="18"/>
          <w:szCs w:val="18"/>
        </w:rPr>
        <w:t>Consentino</w:t>
      </w:r>
      <w:proofErr w:type="spellEnd"/>
      <w:r w:rsidRPr="00274753">
        <w:rPr>
          <w:rFonts w:ascii="Calibri" w:hAnsi="Calibri" w:cs="Calibri"/>
          <w:color w:val="0070C0"/>
          <w:sz w:val="18"/>
          <w:szCs w:val="18"/>
        </w:rPr>
        <w:t xml:space="preserve"> Middle School (1 – 8)</w:t>
      </w:r>
    </w:p>
    <w:p w:rsidR="008E03BF" w:rsidRPr="00274753" w:rsidRDefault="002F53DE" w:rsidP="008E03BF">
      <w:pPr>
        <w:rPr>
          <w:rFonts w:ascii="Calibri" w:hAnsi="Calibri" w:cs="Calibri"/>
          <w:color w:val="0070C0"/>
          <w:sz w:val="18"/>
          <w:szCs w:val="18"/>
        </w:rPr>
      </w:pPr>
      <w:r w:rsidRPr="00274753">
        <w:rPr>
          <w:rFonts w:ascii="Calibri" w:hAnsi="Calibri" w:cs="Calibri"/>
          <w:color w:val="0070C0"/>
          <w:sz w:val="18"/>
          <w:szCs w:val="18"/>
        </w:rPr>
        <w:t>Great Schools Rating: 4</w:t>
      </w:r>
      <w:r w:rsidR="008E03BF" w:rsidRPr="00274753">
        <w:rPr>
          <w:rFonts w:ascii="Calibri" w:hAnsi="Calibri" w:cs="Calibri"/>
          <w:color w:val="0070C0"/>
          <w:sz w:val="18"/>
          <w:szCs w:val="18"/>
        </w:rPr>
        <w:t>/10</w:t>
      </w:r>
    </w:p>
    <w:p w:rsidR="008E03BF" w:rsidRPr="00274753" w:rsidRDefault="008E03BF" w:rsidP="00EE42A9">
      <w:pPr>
        <w:rPr>
          <w:rFonts w:ascii="Calibri" w:hAnsi="Calibri" w:cs="Calibri"/>
          <w:color w:val="0070C0"/>
          <w:sz w:val="12"/>
          <w:szCs w:val="12"/>
        </w:rPr>
      </w:pPr>
    </w:p>
    <w:p w:rsidR="00454ACA" w:rsidRPr="00274753" w:rsidRDefault="000E0418" w:rsidP="00454ACA">
      <w:pPr>
        <w:rPr>
          <w:rFonts w:ascii="Calibri" w:hAnsi="Calibri" w:cs="Calibri"/>
          <w:color w:val="0070C0"/>
          <w:sz w:val="18"/>
          <w:szCs w:val="18"/>
        </w:rPr>
      </w:pPr>
      <w:proofErr w:type="spellStart"/>
      <w:r w:rsidRPr="00274753">
        <w:rPr>
          <w:rFonts w:ascii="Calibri" w:hAnsi="Calibri" w:cs="Calibri"/>
          <w:color w:val="0070C0"/>
          <w:sz w:val="18"/>
          <w:szCs w:val="18"/>
        </w:rPr>
        <w:t>Hunking</w:t>
      </w:r>
      <w:proofErr w:type="spellEnd"/>
      <w:r w:rsidRPr="00274753">
        <w:rPr>
          <w:rFonts w:ascii="Calibri" w:hAnsi="Calibri" w:cs="Calibri"/>
          <w:color w:val="0070C0"/>
          <w:sz w:val="18"/>
          <w:szCs w:val="18"/>
        </w:rPr>
        <w:t xml:space="preserve"> Middle School (6 – 8)</w:t>
      </w:r>
    </w:p>
    <w:p w:rsidR="00454ACA" w:rsidRPr="00274753" w:rsidRDefault="000E0418" w:rsidP="00EE42A9">
      <w:pPr>
        <w:rPr>
          <w:rFonts w:ascii="Calibri" w:hAnsi="Calibri" w:cs="Calibri"/>
          <w:color w:val="0070C0"/>
          <w:sz w:val="18"/>
          <w:szCs w:val="18"/>
        </w:rPr>
      </w:pPr>
      <w:r w:rsidRPr="00274753">
        <w:rPr>
          <w:rFonts w:ascii="Calibri" w:hAnsi="Calibri" w:cs="Calibri"/>
          <w:color w:val="0070C0"/>
          <w:sz w:val="18"/>
          <w:szCs w:val="18"/>
        </w:rPr>
        <w:t>Great Schools Rating: 3</w:t>
      </w:r>
      <w:r w:rsidR="00454ACA" w:rsidRPr="00274753">
        <w:rPr>
          <w:rFonts w:ascii="Calibri" w:hAnsi="Calibri" w:cs="Calibri"/>
          <w:color w:val="0070C0"/>
          <w:sz w:val="18"/>
          <w:szCs w:val="18"/>
        </w:rPr>
        <w:t>/10</w:t>
      </w:r>
    </w:p>
    <w:p w:rsidR="000E0418" w:rsidRPr="00274753" w:rsidRDefault="000E0418" w:rsidP="00EE42A9">
      <w:pPr>
        <w:rPr>
          <w:rFonts w:ascii="Calibri" w:hAnsi="Calibri" w:cs="Calibri"/>
          <w:color w:val="0070C0"/>
          <w:sz w:val="12"/>
          <w:szCs w:val="12"/>
        </w:rPr>
      </w:pP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Nettle Middle School (5 – 8)</w:t>
      </w: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Great Schools Rating: 4/10</w:t>
      </w:r>
    </w:p>
    <w:p w:rsidR="000E0418" w:rsidRPr="00274753" w:rsidRDefault="000E0418" w:rsidP="00EE42A9">
      <w:pPr>
        <w:rPr>
          <w:rFonts w:ascii="Calibri" w:hAnsi="Calibri" w:cs="Calibri"/>
          <w:color w:val="0070C0"/>
          <w:sz w:val="12"/>
          <w:szCs w:val="12"/>
        </w:rPr>
      </w:pP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Whittier Middle School (5 – 8)</w:t>
      </w: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Great Schools Rating: 4/10</w:t>
      </w:r>
    </w:p>
    <w:p w:rsidR="000E0418" w:rsidRPr="00274753" w:rsidRDefault="000E0418" w:rsidP="00EE42A9">
      <w:pPr>
        <w:rPr>
          <w:rFonts w:ascii="Calibri" w:hAnsi="Calibri" w:cs="Calibri"/>
          <w:color w:val="0070C0"/>
          <w:sz w:val="12"/>
          <w:szCs w:val="12"/>
        </w:rPr>
      </w:pP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Haverhill High School (9 – 12)</w:t>
      </w:r>
    </w:p>
    <w:p w:rsidR="000E0418" w:rsidRPr="00274753" w:rsidRDefault="000E0418" w:rsidP="00EE42A9">
      <w:pPr>
        <w:rPr>
          <w:rFonts w:ascii="Calibri" w:hAnsi="Calibri" w:cs="Calibri"/>
          <w:color w:val="0070C0"/>
          <w:sz w:val="18"/>
          <w:szCs w:val="18"/>
        </w:rPr>
      </w:pPr>
      <w:r w:rsidRPr="00274753">
        <w:rPr>
          <w:rFonts w:ascii="Calibri" w:hAnsi="Calibri" w:cs="Calibri"/>
          <w:color w:val="0070C0"/>
          <w:sz w:val="18"/>
          <w:szCs w:val="18"/>
        </w:rPr>
        <w:t>Great Schools Rating: 3/10</w:t>
      </w:r>
    </w:p>
    <w:p w:rsidR="00F04B93" w:rsidRPr="00274753" w:rsidRDefault="00F04B93" w:rsidP="00F04B93">
      <w:pPr>
        <w:rPr>
          <w:rFonts w:ascii="Calibri" w:hAnsi="Calibri" w:cs="Calibri"/>
          <w:color w:val="0070C0"/>
          <w:sz w:val="12"/>
          <w:szCs w:val="12"/>
        </w:rPr>
      </w:pPr>
    </w:p>
    <w:p w:rsidR="000E0418" w:rsidRPr="00274753" w:rsidRDefault="000E0418" w:rsidP="000E0418">
      <w:pPr>
        <w:rPr>
          <w:rFonts w:ascii="Calibri" w:hAnsi="Calibri" w:cs="Calibri"/>
          <w:color w:val="0070C0"/>
          <w:sz w:val="18"/>
          <w:szCs w:val="18"/>
        </w:rPr>
      </w:pPr>
      <w:r w:rsidRPr="00274753">
        <w:rPr>
          <w:rFonts w:ascii="Calibri" w:hAnsi="Calibri" w:cs="Calibri"/>
          <w:color w:val="0070C0"/>
          <w:sz w:val="18"/>
          <w:szCs w:val="18"/>
        </w:rPr>
        <w:t>Whittier Regional Vocational High School (9 – 12)</w:t>
      </w:r>
    </w:p>
    <w:p w:rsidR="000E0418" w:rsidRPr="00274753" w:rsidRDefault="000E0418" w:rsidP="00F04B93">
      <w:pPr>
        <w:rPr>
          <w:rFonts w:ascii="Calibri" w:hAnsi="Calibri" w:cs="Calibri"/>
          <w:color w:val="0070C0"/>
          <w:sz w:val="18"/>
          <w:szCs w:val="18"/>
        </w:rPr>
      </w:pPr>
      <w:r w:rsidRPr="00274753">
        <w:rPr>
          <w:rFonts w:ascii="Calibri" w:hAnsi="Calibri" w:cs="Calibri"/>
          <w:color w:val="0070C0"/>
          <w:sz w:val="18"/>
          <w:szCs w:val="18"/>
        </w:rPr>
        <w:t>Great Schools Rating: 6/10</w:t>
      </w:r>
    </w:p>
    <w:p w:rsidR="000E0418" w:rsidRPr="00274753" w:rsidRDefault="000E0418" w:rsidP="00F04B93">
      <w:pPr>
        <w:rPr>
          <w:rFonts w:ascii="Calibri" w:hAnsi="Calibri" w:cs="Calibri"/>
          <w:color w:val="0070C0"/>
          <w:sz w:val="12"/>
          <w:szCs w:val="12"/>
        </w:rPr>
      </w:pPr>
    </w:p>
    <w:p w:rsidR="0006351C" w:rsidRPr="00274753" w:rsidRDefault="0006351C" w:rsidP="00F04B93">
      <w:pPr>
        <w:rPr>
          <w:rFonts w:ascii="Calibri" w:hAnsi="Calibri" w:cs="Calibri"/>
          <w:color w:val="0070C0"/>
          <w:sz w:val="18"/>
          <w:szCs w:val="18"/>
        </w:rPr>
      </w:pPr>
      <w:r w:rsidRPr="00274753">
        <w:rPr>
          <w:rFonts w:ascii="Calibri" w:hAnsi="Calibri" w:cs="Calibri"/>
          <w:color w:val="0070C0"/>
          <w:sz w:val="18"/>
          <w:szCs w:val="18"/>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RPr="00274753" w:rsidTr="005776E6">
        <w:tc>
          <w:tcPr>
            <w:tcW w:w="3690" w:type="dxa"/>
            <w:vAlign w:val="center"/>
          </w:tcPr>
          <w:p w:rsidR="0006351C" w:rsidRPr="00274753" w:rsidRDefault="00024875" w:rsidP="004256BA">
            <w:pPr>
              <w:rPr>
                <w:rFonts w:ascii="Calibri" w:hAnsi="Calibri" w:cs="Calibri"/>
                <w:color w:val="0070C0"/>
                <w:sz w:val="18"/>
                <w:szCs w:val="18"/>
              </w:rPr>
            </w:pPr>
            <w:r w:rsidRPr="00274753">
              <w:rPr>
                <w:rFonts w:ascii="Calibri" w:hAnsi="Calibri" w:cs="Calibri"/>
                <w:color w:val="0070C0"/>
                <w:sz w:val="18"/>
                <w:szCs w:val="18"/>
              </w:rPr>
              <w:t>Haverhill High School</w:t>
            </w:r>
          </w:p>
        </w:tc>
        <w:tc>
          <w:tcPr>
            <w:tcW w:w="900" w:type="dxa"/>
            <w:vAlign w:val="center"/>
          </w:tcPr>
          <w:p w:rsidR="0006351C" w:rsidRPr="00274753" w:rsidRDefault="00024875" w:rsidP="0006351C">
            <w:pPr>
              <w:jc w:val="right"/>
              <w:rPr>
                <w:rFonts w:ascii="Calibri" w:hAnsi="Calibri" w:cs="Calibri"/>
                <w:color w:val="0070C0"/>
                <w:sz w:val="18"/>
                <w:szCs w:val="18"/>
              </w:rPr>
            </w:pPr>
            <w:r w:rsidRPr="00274753">
              <w:rPr>
                <w:rFonts w:ascii="Calibri" w:hAnsi="Calibri" w:cs="Calibri"/>
                <w:color w:val="0070C0"/>
                <w:sz w:val="18"/>
                <w:szCs w:val="18"/>
              </w:rPr>
              <w:t>86.2</w:t>
            </w:r>
            <w:r w:rsidR="0006351C" w:rsidRPr="00274753">
              <w:rPr>
                <w:rFonts w:ascii="Calibri" w:hAnsi="Calibri" w:cs="Calibri"/>
                <w:color w:val="0070C0"/>
                <w:sz w:val="18"/>
                <w:szCs w:val="18"/>
              </w:rPr>
              <w:t>%</w:t>
            </w:r>
          </w:p>
        </w:tc>
      </w:tr>
      <w:tr w:rsidR="0006351C" w:rsidRPr="00274753" w:rsidTr="005776E6">
        <w:tc>
          <w:tcPr>
            <w:tcW w:w="3690" w:type="dxa"/>
            <w:vAlign w:val="center"/>
          </w:tcPr>
          <w:p w:rsidR="0006351C" w:rsidRPr="00274753" w:rsidRDefault="0006351C" w:rsidP="0006351C">
            <w:pPr>
              <w:rPr>
                <w:rFonts w:ascii="Calibri" w:hAnsi="Calibri" w:cs="Calibri"/>
                <w:color w:val="0070C0"/>
                <w:sz w:val="18"/>
                <w:szCs w:val="18"/>
              </w:rPr>
            </w:pPr>
            <w:r w:rsidRPr="00274753">
              <w:rPr>
                <w:rFonts w:ascii="Calibri" w:hAnsi="Calibri" w:cs="Calibri"/>
                <w:color w:val="0070C0"/>
                <w:sz w:val="18"/>
                <w:szCs w:val="18"/>
              </w:rPr>
              <w:t>Massachusetts</w:t>
            </w:r>
          </w:p>
        </w:tc>
        <w:tc>
          <w:tcPr>
            <w:tcW w:w="900" w:type="dxa"/>
            <w:vAlign w:val="center"/>
          </w:tcPr>
          <w:p w:rsidR="0006351C" w:rsidRPr="00274753" w:rsidRDefault="0006351C" w:rsidP="0006351C">
            <w:pPr>
              <w:jc w:val="right"/>
              <w:rPr>
                <w:rFonts w:ascii="Calibri" w:hAnsi="Calibri" w:cs="Calibri"/>
                <w:color w:val="0070C0"/>
                <w:sz w:val="18"/>
                <w:szCs w:val="18"/>
              </w:rPr>
            </w:pPr>
            <w:r w:rsidRPr="00274753">
              <w:rPr>
                <w:rFonts w:ascii="Calibri" w:hAnsi="Calibri" w:cs="Calibri"/>
                <w:color w:val="0070C0"/>
                <w:sz w:val="18"/>
                <w:szCs w:val="18"/>
              </w:rPr>
              <w:t>87.9%</w:t>
            </w:r>
          </w:p>
        </w:tc>
      </w:tr>
    </w:tbl>
    <w:p w:rsidR="0006351C" w:rsidRPr="00DB52D4" w:rsidRDefault="0006351C" w:rsidP="00F04B93">
      <w:pPr>
        <w:rPr>
          <w:rFonts w:ascii="Calibri" w:hAnsi="Calibri" w:cs="Calibri"/>
          <w:color w:val="0070C0"/>
          <w:sz w:val="12"/>
          <w:szCs w:val="12"/>
        </w:rPr>
      </w:pPr>
    </w:p>
    <w:p w:rsidR="00D01310" w:rsidRDefault="00D01310" w:rsidP="00F04B93">
      <w:pPr>
        <w:rPr>
          <w:rFonts w:ascii="Calibri" w:hAnsi="Calibri" w:cs="Calibri"/>
          <w:color w:val="0070C0"/>
          <w:sz w:val="14"/>
          <w:szCs w:val="14"/>
        </w:rPr>
      </w:pPr>
      <w:r w:rsidRPr="00DB52D4">
        <w:rPr>
          <w:rFonts w:ascii="Calibri" w:hAnsi="Calibri" w:cs="Calibri"/>
          <w:color w:val="0070C0"/>
          <w:sz w:val="14"/>
          <w:szCs w:val="14"/>
        </w:rPr>
        <w:t>Data Source</w:t>
      </w:r>
      <w:r w:rsidR="004256BA" w:rsidRPr="00DB52D4">
        <w:rPr>
          <w:rFonts w:ascii="Calibri" w:hAnsi="Calibri" w:cs="Calibri"/>
          <w:color w:val="0070C0"/>
          <w:sz w:val="14"/>
          <w:szCs w:val="14"/>
        </w:rPr>
        <w:t>s</w:t>
      </w:r>
      <w:r w:rsidRPr="00DB52D4">
        <w:rPr>
          <w:rFonts w:ascii="Calibri" w:hAnsi="Calibri" w:cs="Calibri"/>
          <w:color w:val="0070C0"/>
          <w:sz w:val="14"/>
          <w:szCs w:val="14"/>
        </w:rPr>
        <w:t>: GreatSchools.org</w:t>
      </w:r>
      <w:r w:rsidR="0006351C" w:rsidRPr="00DB52D4">
        <w:rPr>
          <w:rFonts w:ascii="Calibri" w:hAnsi="Calibri" w:cs="Calibri"/>
          <w:color w:val="0070C0"/>
          <w:sz w:val="14"/>
          <w:szCs w:val="14"/>
        </w:rPr>
        <w:t>; MA Dept. of Elementary &amp; Secondary Education District Profiles</w:t>
      </w:r>
    </w:p>
    <w:p w:rsidR="00DB52D4" w:rsidRPr="00DB52D4" w:rsidRDefault="00DB52D4" w:rsidP="00F04B93">
      <w:pPr>
        <w:rPr>
          <w:rFonts w:ascii="Calibri" w:hAnsi="Calibri" w:cs="Calibri"/>
          <w:color w:val="0070C0"/>
          <w:sz w:val="12"/>
          <w:szCs w:val="12"/>
        </w:rPr>
      </w:pPr>
    </w:p>
    <w:p w:rsidR="00D01310" w:rsidRPr="00DB52D4" w:rsidRDefault="00232E95" w:rsidP="00DB52D4">
      <w:pPr>
        <w:pStyle w:val="Heading2"/>
        <w:spacing w:before="0"/>
        <w:rPr>
          <w:color w:val="0070C0"/>
        </w:rPr>
      </w:pPr>
      <w:r w:rsidRPr="00232E95">
        <w:rPr>
          <w:color w:val="0070C0"/>
        </w:rPr>
        <w:t>DEMOGRAPHICS</w:t>
      </w:r>
    </w:p>
    <w:p w:rsidR="009C5DA1" w:rsidRPr="00DB52D4" w:rsidRDefault="009C5DA1" w:rsidP="00F04B93">
      <w:pPr>
        <w:rPr>
          <w:rFonts w:ascii="Calibri" w:hAnsi="Calibri" w:cs="Calibri"/>
          <w:color w:val="0070C0"/>
          <w:sz w:val="20"/>
          <w:szCs w:val="20"/>
        </w:rPr>
      </w:pPr>
      <w:r w:rsidRPr="00DB52D4">
        <w:rPr>
          <w:rFonts w:ascii="Calibri" w:hAnsi="Calibri" w:cs="Calibri"/>
          <w:color w:val="0070C0"/>
          <w:sz w:val="20"/>
          <w:szCs w:val="20"/>
        </w:rPr>
        <w:t xml:space="preserve">Poverty </w:t>
      </w:r>
      <w:r w:rsidR="00274753">
        <w:rPr>
          <w:rFonts w:ascii="Calibri" w:hAnsi="Calibri" w:cs="Calibri"/>
          <w:color w:val="0070C0"/>
          <w:sz w:val="20"/>
          <w:szCs w:val="20"/>
        </w:rPr>
        <w:t>Rate: 12.6</w:t>
      </w:r>
      <w:r w:rsidRPr="00DB52D4">
        <w:rPr>
          <w:rFonts w:ascii="Calibri" w:hAnsi="Calibri" w:cs="Calibri"/>
          <w:color w:val="0070C0"/>
          <w:sz w:val="20"/>
          <w:szCs w:val="20"/>
        </w:rPr>
        <w:t>%</w:t>
      </w:r>
    </w:p>
    <w:p w:rsidR="009C5DA1" w:rsidRPr="00DB52D4" w:rsidRDefault="009C5DA1" w:rsidP="00F04B93">
      <w:pPr>
        <w:rPr>
          <w:rFonts w:ascii="Calibri" w:hAnsi="Calibri" w:cs="Calibri"/>
          <w:color w:val="0070C0"/>
          <w:sz w:val="12"/>
          <w:szCs w:val="12"/>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DB52D4" w:rsidTr="00B76682">
        <w:trPr>
          <w:trHeight w:val="299"/>
        </w:trPr>
        <w:tc>
          <w:tcPr>
            <w:tcW w:w="3685" w:type="dxa"/>
            <w:shd w:val="clear" w:color="auto" w:fill="DF5327" w:themeFill="accent6"/>
            <w:vAlign w:val="center"/>
          </w:tcPr>
          <w:p w:rsidR="00B76682" w:rsidRPr="00DB52D4" w:rsidRDefault="00B76682" w:rsidP="00D01310">
            <w:pPr>
              <w:rPr>
                <w:rFonts w:ascii="Calibri" w:hAnsi="Calibri" w:cs="Calibri"/>
                <w:b/>
                <w:color w:val="FFFFFF" w:themeColor="background1"/>
                <w:sz w:val="19"/>
                <w:szCs w:val="19"/>
              </w:rPr>
            </w:pPr>
            <w:r w:rsidRPr="00DB52D4">
              <w:rPr>
                <w:rFonts w:ascii="Calibri" w:hAnsi="Calibri" w:cs="Calibri"/>
                <w:b/>
                <w:color w:val="FFFFFF" w:themeColor="background1"/>
                <w:sz w:val="19"/>
                <w:szCs w:val="19"/>
              </w:rPr>
              <w:t>Race/Ethnicity</w:t>
            </w:r>
          </w:p>
        </w:tc>
        <w:tc>
          <w:tcPr>
            <w:tcW w:w="900" w:type="dxa"/>
            <w:shd w:val="clear" w:color="auto" w:fill="DF5327" w:themeFill="accent6"/>
            <w:vAlign w:val="center"/>
          </w:tcPr>
          <w:p w:rsidR="00B76682" w:rsidRPr="00DB52D4" w:rsidRDefault="00B76682" w:rsidP="00B76682">
            <w:pPr>
              <w:jc w:val="center"/>
              <w:rPr>
                <w:rFonts w:ascii="Calibri" w:hAnsi="Calibri" w:cs="Calibri"/>
                <w:b/>
                <w:color w:val="FFFFFF" w:themeColor="background1"/>
                <w:sz w:val="19"/>
                <w:szCs w:val="19"/>
              </w:rPr>
            </w:pPr>
            <w:r w:rsidRPr="00DB52D4">
              <w:rPr>
                <w:rFonts w:ascii="Calibri" w:hAnsi="Calibri" w:cs="Calibri"/>
                <w:b/>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White</w:t>
            </w:r>
          </w:p>
        </w:tc>
        <w:tc>
          <w:tcPr>
            <w:tcW w:w="900" w:type="dxa"/>
            <w:shd w:val="clear" w:color="auto" w:fill="DF5327" w:themeFill="accent6"/>
            <w:vAlign w:val="center"/>
          </w:tcPr>
          <w:p w:rsidR="00D01310" w:rsidRPr="00DB52D4" w:rsidRDefault="00274753"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86.0</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Asian</w:t>
            </w:r>
          </w:p>
        </w:tc>
        <w:tc>
          <w:tcPr>
            <w:tcW w:w="900" w:type="dxa"/>
            <w:shd w:val="clear" w:color="auto" w:fill="DF5327" w:themeFill="accent6"/>
            <w:vAlign w:val="center"/>
          </w:tcPr>
          <w:p w:rsidR="00685194" w:rsidRPr="00DB52D4" w:rsidRDefault="00274753"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1.9</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American Indian and Alaska Native</w:t>
            </w:r>
          </w:p>
        </w:tc>
        <w:tc>
          <w:tcPr>
            <w:tcW w:w="900" w:type="dxa"/>
            <w:shd w:val="clear" w:color="auto" w:fill="DF5327" w:themeFill="accent6"/>
            <w:vAlign w:val="center"/>
          </w:tcPr>
          <w:p w:rsidR="00685194" w:rsidRPr="00DB52D4" w:rsidRDefault="00274753"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0.4</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Hispanic or Latino</w:t>
            </w:r>
          </w:p>
        </w:tc>
        <w:tc>
          <w:tcPr>
            <w:tcW w:w="900" w:type="dxa"/>
            <w:shd w:val="clear" w:color="auto" w:fill="DF5327" w:themeFill="accent6"/>
            <w:vAlign w:val="center"/>
          </w:tcPr>
          <w:p w:rsidR="00D01310" w:rsidRPr="00DB52D4" w:rsidRDefault="00274753"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21.1</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Black/African American</w:t>
            </w:r>
          </w:p>
        </w:tc>
        <w:tc>
          <w:tcPr>
            <w:tcW w:w="900" w:type="dxa"/>
            <w:shd w:val="clear" w:color="auto" w:fill="DF5327" w:themeFill="accent6"/>
            <w:vAlign w:val="center"/>
          </w:tcPr>
          <w:p w:rsidR="00685194" w:rsidRPr="00DB52D4" w:rsidRDefault="00274753"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5.5</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Native Hawaiian and Other Pacific Islander</w:t>
            </w:r>
          </w:p>
        </w:tc>
        <w:tc>
          <w:tcPr>
            <w:tcW w:w="900" w:type="dxa"/>
            <w:shd w:val="clear" w:color="auto" w:fill="DF5327" w:themeFill="accent6"/>
            <w:vAlign w:val="center"/>
          </w:tcPr>
          <w:p w:rsidR="00D01310" w:rsidRPr="00DB52D4" w:rsidRDefault="00274753"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0.2</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Other</w:t>
            </w:r>
          </w:p>
        </w:tc>
        <w:tc>
          <w:tcPr>
            <w:tcW w:w="900" w:type="dxa"/>
            <w:shd w:val="clear" w:color="auto" w:fill="DF5327" w:themeFill="accent6"/>
            <w:vAlign w:val="center"/>
          </w:tcPr>
          <w:p w:rsidR="00D01310" w:rsidRPr="00DB52D4" w:rsidRDefault="00274753"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9.4</w:t>
            </w:r>
            <w:r w:rsidR="00D01310" w:rsidRPr="00DB52D4">
              <w:rPr>
                <w:rFonts w:ascii="Calibri" w:hAnsi="Calibri" w:cs="Calibri"/>
                <w:color w:val="FFFFFF" w:themeColor="background1"/>
                <w:sz w:val="19"/>
                <w:szCs w:val="19"/>
              </w:rPr>
              <w:t>%</w:t>
            </w:r>
          </w:p>
        </w:tc>
      </w:tr>
    </w:tbl>
    <w:p w:rsidR="00B76682" w:rsidRPr="00DB52D4" w:rsidRDefault="00B76682" w:rsidP="00D01310">
      <w:pPr>
        <w:rPr>
          <w:rFonts w:ascii="Calibri" w:hAnsi="Calibri" w:cs="Calibri"/>
          <w:color w:val="0070C0"/>
          <w:sz w:val="12"/>
          <w:szCs w:val="12"/>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DB52D4" w:rsidTr="00B76682">
        <w:trPr>
          <w:trHeight w:val="320"/>
        </w:trPr>
        <w:tc>
          <w:tcPr>
            <w:tcW w:w="3685" w:type="dxa"/>
            <w:shd w:val="clear" w:color="auto" w:fill="FFBE60" w:themeFill="accent3" w:themeFillTint="99"/>
            <w:vAlign w:val="center"/>
          </w:tcPr>
          <w:p w:rsidR="00B76682" w:rsidRPr="00DB52D4" w:rsidRDefault="00B76682" w:rsidP="00B76682">
            <w:pPr>
              <w:rPr>
                <w:rFonts w:ascii="Calibri" w:hAnsi="Calibri" w:cs="Calibri"/>
                <w:b/>
                <w:sz w:val="19"/>
                <w:szCs w:val="19"/>
              </w:rPr>
            </w:pPr>
            <w:r w:rsidRPr="00DB52D4">
              <w:rPr>
                <w:rFonts w:ascii="Calibri" w:hAnsi="Calibri" w:cs="Calibri"/>
                <w:b/>
                <w:sz w:val="19"/>
                <w:szCs w:val="19"/>
              </w:rPr>
              <w:t>Age Group</w:t>
            </w:r>
          </w:p>
        </w:tc>
        <w:tc>
          <w:tcPr>
            <w:tcW w:w="900" w:type="dxa"/>
            <w:shd w:val="clear" w:color="auto" w:fill="FFBE60" w:themeFill="accent3" w:themeFillTint="99"/>
            <w:vAlign w:val="center"/>
          </w:tcPr>
          <w:p w:rsidR="00B76682" w:rsidRPr="00DB52D4" w:rsidRDefault="00B76682" w:rsidP="00B76682">
            <w:pPr>
              <w:jc w:val="center"/>
              <w:rPr>
                <w:rFonts w:ascii="Calibri" w:hAnsi="Calibri" w:cs="Calibri"/>
                <w:b/>
                <w:sz w:val="19"/>
                <w:szCs w:val="19"/>
              </w:rPr>
            </w:pPr>
            <w:r w:rsidRPr="00DB52D4">
              <w:rPr>
                <w:rFonts w:ascii="Calibri" w:hAnsi="Calibri" w:cs="Calibri"/>
                <w:b/>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Under 5</w:t>
            </w:r>
          </w:p>
        </w:tc>
        <w:tc>
          <w:tcPr>
            <w:tcW w:w="900" w:type="dxa"/>
            <w:shd w:val="clear" w:color="auto" w:fill="FFBE60" w:themeFill="accent3" w:themeFillTint="99"/>
            <w:vAlign w:val="center"/>
          </w:tcPr>
          <w:p w:rsidR="00D01310" w:rsidRPr="00DB52D4" w:rsidRDefault="00274753" w:rsidP="00D01310">
            <w:pPr>
              <w:jc w:val="right"/>
              <w:rPr>
                <w:rFonts w:ascii="Calibri" w:hAnsi="Calibri" w:cs="Calibri"/>
                <w:sz w:val="19"/>
                <w:szCs w:val="19"/>
              </w:rPr>
            </w:pPr>
            <w:r>
              <w:rPr>
                <w:rFonts w:ascii="Calibri" w:hAnsi="Calibri" w:cs="Calibri"/>
                <w:sz w:val="19"/>
                <w:szCs w:val="19"/>
              </w:rPr>
              <w:t>7.1</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5-17</w:t>
            </w:r>
          </w:p>
        </w:tc>
        <w:tc>
          <w:tcPr>
            <w:tcW w:w="900" w:type="dxa"/>
            <w:shd w:val="clear" w:color="auto" w:fill="FFBE60" w:themeFill="accent3" w:themeFillTint="99"/>
            <w:vAlign w:val="center"/>
          </w:tcPr>
          <w:p w:rsidR="00D01310" w:rsidRPr="00DB52D4" w:rsidRDefault="00274753" w:rsidP="00D01310">
            <w:pPr>
              <w:jc w:val="right"/>
              <w:rPr>
                <w:rFonts w:ascii="Calibri" w:hAnsi="Calibri" w:cs="Calibri"/>
                <w:sz w:val="19"/>
                <w:szCs w:val="19"/>
              </w:rPr>
            </w:pPr>
            <w:r>
              <w:rPr>
                <w:rFonts w:ascii="Calibri" w:hAnsi="Calibri" w:cs="Calibri"/>
                <w:sz w:val="19"/>
                <w:szCs w:val="19"/>
              </w:rPr>
              <w:t>16.2</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18-64</w:t>
            </w:r>
          </w:p>
        </w:tc>
        <w:tc>
          <w:tcPr>
            <w:tcW w:w="900" w:type="dxa"/>
            <w:shd w:val="clear" w:color="auto" w:fill="FFBE60" w:themeFill="accent3" w:themeFillTint="99"/>
            <w:vAlign w:val="center"/>
          </w:tcPr>
          <w:p w:rsidR="00D01310" w:rsidRPr="00DB52D4" w:rsidRDefault="00274753" w:rsidP="00D01310">
            <w:pPr>
              <w:jc w:val="right"/>
              <w:rPr>
                <w:rFonts w:ascii="Calibri" w:hAnsi="Calibri" w:cs="Calibri"/>
                <w:sz w:val="19"/>
                <w:szCs w:val="19"/>
              </w:rPr>
            </w:pPr>
            <w:r>
              <w:rPr>
                <w:rFonts w:ascii="Calibri" w:hAnsi="Calibri" w:cs="Calibri"/>
                <w:sz w:val="19"/>
                <w:szCs w:val="19"/>
              </w:rPr>
              <w:t>64.2</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65 and older</w:t>
            </w:r>
          </w:p>
        </w:tc>
        <w:tc>
          <w:tcPr>
            <w:tcW w:w="900" w:type="dxa"/>
            <w:shd w:val="clear" w:color="auto" w:fill="FFBE60" w:themeFill="accent3" w:themeFillTint="99"/>
            <w:vAlign w:val="center"/>
          </w:tcPr>
          <w:p w:rsidR="00D01310" w:rsidRPr="00DB52D4" w:rsidRDefault="00274753" w:rsidP="00D01310">
            <w:pPr>
              <w:jc w:val="right"/>
              <w:rPr>
                <w:rFonts w:ascii="Calibri" w:hAnsi="Calibri" w:cs="Calibri"/>
                <w:sz w:val="19"/>
                <w:szCs w:val="19"/>
              </w:rPr>
            </w:pPr>
            <w:r>
              <w:rPr>
                <w:rFonts w:ascii="Calibri" w:hAnsi="Calibri" w:cs="Calibri"/>
                <w:sz w:val="19"/>
                <w:szCs w:val="19"/>
              </w:rPr>
              <w:t>12.5</w:t>
            </w:r>
            <w:r w:rsidR="00D01310" w:rsidRPr="00DB52D4">
              <w:rPr>
                <w:rFonts w:ascii="Calibri" w:hAnsi="Calibri" w:cs="Calibri"/>
                <w:sz w:val="19"/>
                <w:szCs w:val="19"/>
              </w:rPr>
              <w:t>%</w:t>
            </w:r>
          </w:p>
        </w:tc>
      </w:tr>
    </w:tbl>
    <w:p w:rsidR="00CF4108" w:rsidRPr="00DB52D4" w:rsidRDefault="0006351C">
      <w:pPr>
        <w:rPr>
          <w:rFonts w:ascii="Calibri" w:hAnsi="Calibri" w:cs="Calibri"/>
          <w:color w:val="0070C0"/>
          <w:sz w:val="14"/>
          <w:szCs w:val="14"/>
        </w:rPr>
      </w:pPr>
      <w:r w:rsidRPr="00DB52D4">
        <w:rPr>
          <w:rFonts w:ascii="Calibri" w:hAnsi="Calibri" w:cs="Calibri"/>
          <w:color w:val="0070C0"/>
          <w:sz w:val="14"/>
          <w:szCs w:val="14"/>
        </w:rPr>
        <w:t xml:space="preserve">Data Source: American </w:t>
      </w:r>
      <w:proofErr w:type="spellStart"/>
      <w:r w:rsidRPr="00DB52D4">
        <w:rPr>
          <w:rFonts w:ascii="Calibri" w:hAnsi="Calibri" w:cs="Calibri"/>
          <w:color w:val="0070C0"/>
          <w:sz w:val="14"/>
          <w:szCs w:val="14"/>
        </w:rPr>
        <w:t>FactFinder</w:t>
      </w:r>
      <w:proofErr w:type="spellEnd"/>
      <w:r w:rsidRPr="00DB52D4">
        <w:rPr>
          <w:rFonts w:ascii="Calibri" w:hAnsi="Calibri" w:cs="Calibri"/>
          <w:color w:val="0070C0"/>
          <w:sz w:val="14"/>
          <w:szCs w:val="14"/>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t>Local Amenities</w:t>
      </w:r>
    </w:p>
    <w:p w:rsidR="00CF4108" w:rsidRPr="000B209B" w:rsidRDefault="00CF4108" w:rsidP="00F04B93">
      <w:pPr>
        <w:rPr>
          <w:rFonts w:ascii="Calibri" w:hAnsi="Calibri" w:cs="Calibri"/>
          <w:b/>
          <w:color w:val="0070C0"/>
          <w:sz w:val="16"/>
          <w:szCs w:val="16"/>
        </w:rPr>
      </w:pPr>
    </w:p>
    <w:p w:rsidR="003D5DFA" w:rsidRDefault="00C17C84" w:rsidP="003D5DFA">
      <w:pPr>
        <w:rPr>
          <w:rFonts w:ascii="Calibri" w:hAnsi="Calibri" w:cs="Calibri"/>
          <w:color w:val="0070C0"/>
          <w:sz w:val="20"/>
          <w:szCs w:val="20"/>
        </w:rPr>
      </w:pPr>
      <w:r>
        <w:rPr>
          <w:rFonts w:ascii="Calibri" w:hAnsi="Calibri" w:cs="Calibri"/>
          <w:color w:val="0070C0"/>
          <w:sz w:val="20"/>
          <w:szCs w:val="20"/>
        </w:rPr>
        <w:t>Within Haverhill, there are many shopping plazas and restaurants, including three supermarkets. Any errands that cannot be completed in town can be completed at the nearby Rockingham Mall in Salem, NH.</w:t>
      </w:r>
    </w:p>
    <w:p w:rsidR="003D5DFA" w:rsidRDefault="003D5DFA" w:rsidP="003D5DFA">
      <w:pPr>
        <w:rPr>
          <w:rFonts w:ascii="Calibri" w:hAnsi="Calibri" w:cs="Calibri"/>
          <w:color w:val="0070C0"/>
          <w:sz w:val="20"/>
          <w:szCs w:val="20"/>
        </w:rPr>
      </w:pPr>
    </w:p>
    <w:p w:rsidR="00CF4108" w:rsidRDefault="006524D5" w:rsidP="003D5DFA">
      <w:pPr>
        <w:rPr>
          <w:rFonts w:ascii="Calibri" w:hAnsi="Calibri" w:cs="Calibri"/>
          <w:color w:val="0070C0"/>
          <w:sz w:val="20"/>
          <w:szCs w:val="20"/>
        </w:rPr>
      </w:pPr>
      <w:r>
        <w:rPr>
          <w:rFonts w:ascii="Calibri" w:hAnsi="Calibri" w:cs="Calibri"/>
          <w:color w:val="0070C0"/>
          <w:sz w:val="20"/>
          <w:szCs w:val="20"/>
        </w:rPr>
        <w:t xml:space="preserve">Outside of the city center, Haverhill has conserved open space, which offers access to recreational hiking trails and access to lakes, streams, ponds, and forests. Additionally, throughout the course of the year Haverhill hosts many festivals and provides many recreational opportunities for residents. </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5C112F" w:rsidP="002F4B87">
      <w:pPr>
        <w:jc w:val="center"/>
        <w:rPr>
          <w:rFonts w:ascii="Calibri" w:hAnsi="Calibri" w:cs="Calibri"/>
          <w:color w:val="0070C0"/>
          <w:sz w:val="20"/>
          <w:szCs w:val="20"/>
        </w:rPr>
      </w:pPr>
      <w:r>
        <w:rPr>
          <w:noProof/>
        </w:rPr>
        <w:drawing>
          <wp:inline distT="0" distB="0" distL="0" distR="0">
            <wp:extent cx="2382171" cy="1536500"/>
            <wp:effectExtent l="0" t="0" r="0" b="6985"/>
            <wp:docPr id="4" name="Picture 4" descr="Image result for haverhil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verhill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066" cy="1555137"/>
                    </a:xfrm>
                    <a:prstGeom prst="rect">
                      <a:avLst/>
                    </a:prstGeom>
                    <a:noFill/>
                    <a:ln>
                      <a:noFill/>
                    </a:ln>
                  </pic:spPr>
                </pic:pic>
              </a:graphicData>
            </a:graphic>
          </wp:inline>
        </w:drawing>
      </w:r>
      <w:r w:rsidR="002F4B87">
        <w:rPr>
          <w:rFonts w:ascii="Calibri" w:hAnsi="Calibri" w:cs="Calibri"/>
          <w:color w:val="0070C0"/>
          <w:sz w:val="20"/>
          <w:szCs w:val="20"/>
        </w:rPr>
        <w:t xml:space="preserve">    </w:t>
      </w:r>
    </w:p>
    <w:p w:rsidR="00CF4108" w:rsidRPr="00FA0B5E" w:rsidRDefault="005C112F" w:rsidP="002F4B87">
      <w:pPr>
        <w:jc w:val="center"/>
        <w:rPr>
          <w:rFonts w:ascii="Calibri" w:hAnsi="Calibri" w:cs="Calibri"/>
          <w:color w:val="0070C0"/>
          <w:sz w:val="16"/>
          <w:szCs w:val="16"/>
        </w:rPr>
      </w:pPr>
      <w:r>
        <w:rPr>
          <w:rFonts w:ascii="Calibri" w:hAnsi="Calibri" w:cs="Calibri"/>
          <w:color w:val="0070C0"/>
          <w:sz w:val="20"/>
          <w:szCs w:val="20"/>
        </w:rPr>
        <w:t>Haverhill High School</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Pr>
          <w:rFonts w:ascii="Calibri" w:hAnsi="Calibri" w:cs="Calibri"/>
          <w:color w:val="0070C0"/>
          <w:sz w:val="16"/>
          <w:szCs w:val="16"/>
        </w:rPr>
        <w:t>Eagle-Tribune</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D64376"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-297815</wp:posOffset>
            </wp:positionV>
            <wp:extent cx="5029200" cy="4346917"/>
            <wp:effectExtent l="0" t="0" r="0" b="0"/>
            <wp:wrapTight wrapText="bothSides">
              <wp:wrapPolygon edited="0">
                <wp:start x="0" y="0"/>
                <wp:lineTo x="0" y="21490"/>
                <wp:lineTo x="21518" y="2149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200" cy="4346917"/>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bookmarkStart w:id="0" w:name="_GoBack"/>
      <w:bookmarkEnd w:id="0"/>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62" w:rsidRDefault="00C20162" w:rsidP="00E1613F">
      <w:r>
        <w:separator/>
      </w:r>
    </w:p>
  </w:endnote>
  <w:endnote w:type="continuationSeparator" w:id="0">
    <w:p w:rsidR="00C20162" w:rsidRDefault="00C20162"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275282" cy="689390"/>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62" w:rsidRDefault="00C20162" w:rsidP="00E1613F">
      <w:r>
        <w:separator/>
      </w:r>
    </w:p>
  </w:footnote>
  <w:footnote w:type="continuationSeparator" w:id="0">
    <w:p w:rsidR="00C20162" w:rsidRDefault="00C20162"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364426" w:rsidP="00E1613F">
    <w:pPr>
      <w:jc w:val="center"/>
      <w:rPr>
        <w:color w:val="009E47"/>
        <w:sz w:val="52"/>
        <w:szCs w:val="52"/>
      </w:rPr>
    </w:pPr>
    <w:r>
      <w:rPr>
        <w:color w:val="009E47"/>
        <w:sz w:val="52"/>
        <w:szCs w:val="52"/>
      </w:rPr>
      <w:t>Haverhill</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14B1D"/>
    <w:rsid w:val="00020906"/>
    <w:rsid w:val="00024875"/>
    <w:rsid w:val="00032C9D"/>
    <w:rsid w:val="0006264B"/>
    <w:rsid w:val="0006351C"/>
    <w:rsid w:val="000B209B"/>
    <w:rsid w:val="000B547C"/>
    <w:rsid w:val="000E0418"/>
    <w:rsid w:val="000E3C7B"/>
    <w:rsid w:val="00122386"/>
    <w:rsid w:val="00126C90"/>
    <w:rsid w:val="001522B7"/>
    <w:rsid w:val="001560C5"/>
    <w:rsid w:val="001F4864"/>
    <w:rsid w:val="002075EF"/>
    <w:rsid w:val="00232E95"/>
    <w:rsid w:val="00274753"/>
    <w:rsid w:val="002D26BA"/>
    <w:rsid w:val="002E5549"/>
    <w:rsid w:val="002F4B87"/>
    <w:rsid w:val="002F53DE"/>
    <w:rsid w:val="00335E73"/>
    <w:rsid w:val="00342274"/>
    <w:rsid w:val="00364426"/>
    <w:rsid w:val="00370CF4"/>
    <w:rsid w:val="0037773C"/>
    <w:rsid w:val="003A22D0"/>
    <w:rsid w:val="003A7B7D"/>
    <w:rsid w:val="003D5DFA"/>
    <w:rsid w:val="003E701C"/>
    <w:rsid w:val="00404EAC"/>
    <w:rsid w:val="00416B49"/>
    <w:rsid w:val="004256BA"/>
    <w:rsid w:val="00454ACA"/>
    <w:rsid w:val="00457EDA"/>
    <w:rsid w:val="0047743D"/>
    <w:rsid w:val="00485711"/>
    <w:rsid w:val="004B2199"/>
    <w:rsid w:val="004B4458"/>
    <w:rsid w:val="004C2E55"/>
    <w:rsid w:val="004D333D"/>
    <w:rsid w:val="004E7197"/>
    <w:rsid w:val="004F2982"/>
    <w:rsid w:val="005047E5"/>
    <w:rsid w:val="00517BA9"/>
    <w:rsid w:val="0052325A"/>
    <w:rsid w:val="005776E6"/>
    <w:rsid w:val="005A1742"/>
    <w:rsid w:val="005C112F"/>
    <w:rsid w:val="005C7C96"/>
    <w:rsid w:val="005E018A"/>
    <w:rsid w:val="00604108"/>
    <w:rsid w:val="00615C5F"/>
    <w:rsid w:val="006524D5"/>
    <w:rsid w:val="00685194"/>
    <w:rsid w:val="00697EC9"/>
    <w:rsid w:val="006A7045"/>
    <w:rsid w:val="006B3EE7"/>
    <w:rsid w:val="006C680A"/>
    <w:rsid w:val="006C6A23"/>
    <w:rsid w:val="0072250C"/>
    <w:rsid w:val="0075170D"/>
    <w:rsid w:val="007551B0"/>
    <w:rsid w:val="00797163"/>
    <w:rsid w:val="007B798A"/>
    <w:rsid w:val="007E433E"/>
    <w:rsid w:val="007E6BD2"/>
    <w:rsid w:val="007F0DD4"/>
    <w:rsid w:val="0081308B"/>
    <w:rsid w:val="008632CE"/>
    <w:rsid w:val="00867A7A"/>
    <w:rsid w:val="008E03BF"/>
    <w:rsid w:val="00914BBF"/>
    <w:rsid w:val="00953E68"/>
    <w:rsid w:val="00965A8B"/>
    <w:rsid w:val="009768A2"/>
    <w:rsid w:val="00997FEE"/>
    <w:rsid w:val="009C5DA1"/>
    <w:rsid w:val="009E7C22"/>
    <w:rsid w:val="009F67C3"/>
    <w:rsid w:val="00A044A6"/>
    <w:rsid w:val="00A501CD"/>
    <w:rsid w:val="00A7016B"/>
    <w:rsid w:val="00A73B99"/>
    <w:rsid w:val="00A75431"/>
    <w:rsid w:val="00A93686"/>
    <w:rsid w:val="00AE38D1"/>
    <w:rsid w:val="00AE6530"/>
    <w:rsid w:val="00AE6BE1"/>
    <w:rsid w:val="00AF2F11"/>
    <w:rsid w:val="00B1358F"/>
    <w:rsid w:val="00B30442"/>
    <w:rsid w:val="00B43275"/>
    <w:rsid w:val="00B65CA0"/>
    <w:rsid w:val="00B76682"/>
    <w:rsid w:val="00BF4E0E"/>
    <w:rsid w:val="00C17C84"/>
    <w:rsid w:val="00C20162"/>
    <w:rsid w:val="00C43DAF"/>
    <w:rsid w:val="00C730F9"/>
    <w:rsid w:val="00CA3B78"/>
    <w:rsid w:val="00CC31D6"/>
    <w:rsid w:val="00CE1701"/>
    <w:rsid w:val="00CF4108"/>
    <w:rsid w:val="00D01310"/>
    <w:rsid w:val="00D12558"/>
    <w:rsid w:val="00D14753"/>
    <w:rsid w:val="00D35DB1"/>
    <w:rsid w:val="00D55E38"/>
    <w:rsid w:val="00D64376"/>
    <w:rsid w:val="00DB52D4"/>
    <w:rsid w:val="00DC7328"/>
    <w:rsid w:val="00DE014C"/>
    <w:rsid w:val="00DE49BE"/>
    <w:rsid w:val="00E1613F"/>
    <w:rsid w:val="00E24FDF"/>
    <w:rsid w:val="00E25150"/>
    <w:rsid w:val="00E5596A"/>
    <w:rsid w:val="00EA7706"/>
    <w:rsid w:val="00ED0640"/>
    <w:rsid w:val="00EE42A9"/>
    <w:rsid w:val="00EE5D97"/>
    <w:rsid w:val="00F04B93"/>
    <w:rsid w:val="00F0723B"/>
    <w:rsid w:val="00F56167"/>
    <w:rsid w:val="00F87638"/>
    <w:rsid w:val="00FA0B5E"/>
    <w:rsid w:val="00F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4650-332F-49C2-B1EA-E3DF47B9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29</cp:revision>
  <cp:lastPrinted>2019-09-17T18:24:00Z</cp:lastPrinted>
  <dcterms:created xsi:type="dcterms:W3CDTF">2019-09-30T18:31:00Z</dcterms:created>
  <dcterms:modified xsi:type="dcterms:W3CDTF">2019-10-09T15:47:00Z</dcterms:modified>
</cp:coreProperties>
</file>