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3F" w:rsidRDefault="00E1613F" w:rsidP="00E1613F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B76682">
        <w:tc>
          <w:tcPr>
            <w:tcW w:w="5030" w:type="dxa"/>
            <w:shd w:val="clear" w:color="auto" w:fill="0070C0"/>
          </w:tcPr>
          <w:p w:rsidR="00232E95" w:rsidRPr="00232E95" w:rsidRDefault="00232E95" w:rsidP="00232E95">
            <w:pPr>
              <w:pStyle w:val="Heading2"/>
              <w:rPr>
                <w:color w:val="FFFFFF" w:themeColor="background1"/>
              </w:rPr>
            </w:pPr>
            <w:r w:rsidRPr="00232E95">
              <w:rPr>
                <w:color w:val="FFFFFF" w:themeColor="background1"/>
              </w:rPr>
              <w:t>OVERVIEW</w:t>
            </w:r>
          </w:p>
          <w:p w:rsidR="00B76682" w:rsidRPr="00DB52D4" w:rsidRDefault="00330726" w:rsidP="00E1613F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Peabody is an urban community of 52,610 residents located west of Salem and north of Lynn in Essex County. The city </w:t>
            </w:r>
            <w:r w:rsidR="009130DF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was originally a farming </w:t>
            </w:r>
            <w:r w:rsidR="000761B1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town, which eventually attracted mills and specialized in the leather industry earning the nickname, “Tanner City”. There is a mix of housing in town with single-family, multi-family, and apartment homes available.</w:t>
            </w:r>
          </w:p>
          <w:p w:rsidR="00B76682" w:rsidRPr="00B76682" w:rsidRDefault="00B76682" w:rsidP="00E1613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4C2E55" w:rsidRDefault="004C2E55" w:rsidP="00E1613F">
      <w:pPr>
        <w:rPr>
          <w:rFonts w:ascii="Calibri" w:hAnsi="Calibri" w:cs="Calibri"/>
          <w:color w:val="0070C0"/>
          <w:sz w:val="20"/>
          <w:szCs w:val="20"/>
        </w:rPr>
      </w:pPr>
    </w:p>
    <w:p w:rsidR="00020906" w:rsidRPr="00232E95" w:rsidRDefault="00FD4B23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3200400" cy="2466191"/>
            <wp:effectExtent l="0" t="0" r="0" b="0"/>
            <wp:docPr id="3" name="Picture 3" descr="Image result for peabody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abody 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6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849">
        <w:rPr>
          <w:rFonts w:ascii="Calibri" w:hAnsi="Calibri" w:cs="Calibri"/>
          <w:color w:val="0070C0"/>
          <w:sz w:val="20"/>
          <w:szCs w:val="20"/>
        </w:rPr>
        <w:t xml:space="preserve">Downtown </w:t>
      </w:r>
      <w:r>
        <w:rPr>
          <w:rFonts w:ascii="Calibri" w:hAnsi="Calibri" w:cs="Calibri"/>
          <w:color w:val="0070C0"/>
          <w:sz w:val="20"/>
          <w:szCs w:val="20"/>
        </w:rPr>
        <w:t>Peabody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A501CD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907849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8632CE"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r>
        <w:rPr>
          <w:rFonts w:ascii="Calibri" w:hAnsi="Calibri" w:cs="Calibri"/>
          <w:color w:val="0070C0"/>
          <w:sz w:val="16"/>
          <w:szCs w:val="16"/>
        </w:rPr>
        <w:t>Boston Globe</w:t>
      </w:r>
      <w:r w:rsidR="00A501CD" w:rsidRPr="00A501CD">
        <w:rPr>
          <w:rFonts w:ascii="Calibri" w:hAnsi="Calibri" w:cs="Calibri"/>
          <w:color w:val="0070C0"/>
          <w:sz w:val="16"/>
          <w:szCs w:val="16"/>
        </w:rPr>
        <w:t>)</w:t>
      </w:r>
    </w:p>
    <w:p w:rsidR="00232E95" w:rsidRPr="00AE38D1" w:rsidRDefault="00232E95" w:rsidP="00232E95">
      <w:pPr>
        <w:pStyle w:val="Heading2"/>
        <w:rPr>
          <w:color w:val="0070C0"/>
        </w:rPr>
      </w:pPr>
      <w:r w:rsidRPr="00AE38D1">
        <w:rPr>
          <w:color w:val="0070C0"/>
        </w:rPr>
        <w:t>Community safety</w:t>
      </w:r>
    </w:p>
    <w:p w:rsidR="00D01310" w:rsidRPr="00DB52D4" w:rsidRDefault="00F3458F" w:rsidP="00D01310">
      <w:pPr>
        <w:rPr>
          <w:rFonts w:ascii="Calibri" w:eastAsia="Meiryo" w:hAnsi="Calibri" w:cs="Calibri"/>
          <w:color w:val="0070C0"/>
          <w:sz w:val="19"/>
          <w:szCs w:val="19"/>
          <w:lang w:eastAsia="ja-JP"/>
        </w:rPr>
      </w:pPr>
      <w:r>
        <w:rPr>
          <w:rFonts w:ascii="Calibri" w:eastAsia="Meiryo" w:hAnsi="Calibri" w:cs="Calibri"/>
          <w:color w:val="0070C0"/>
          <w:sz w:val="19"/>
          <w:szCs w:val="19"/>
          <w:lang w:eastAsia="ja-JP"/>
        </w:rPr>
        <w:t>In 2016, the City of Peabody</w:t>
      </w:r>
      <w:r w:rsidR="008632CE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’s violent crime rate </w:t>
      </w:r>
      <w:r>
        <w:rPr>
          <w:rFonts w:ascii="Calibri" w:eastAsia="Meiryo" w:hAnsi="Calibri" w:cs="Calibri"/>
          <w:color w:val="0070C0"/>
          <w:sz w:val="19"/>
          <w:szCs w:val="19"/>
          <w:lang w:eastAsia="ja-JP"/>
        </w:rPr>
        <w:t>was 1</w:t>
      </w:r>
      <w:r w:rsidR="00D01310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>% lower than the</w:t>
      </w:r>
      <w:r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 national average and 4% high</w:t>
      </w:r>
      <w:r w:rsidR="00D01310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>er than the Massachusetts average</w:t>
      </w:r>
      <w:r>
        <w:rPr>
          <w:rFonts w:ascii="Calibri" w:eastAsia="Meiryo" w:hAnsi="Calibri" w:cs="Calibri"/>
          <w:color w:val="0070C0"/>
          <w:sz w:val="19"/>
          <w:szCs w:val="19"/>
          <w:lang w:eastAsia="ja-JP"/>
        </w:rPr>
        <w:t>. The property crime rate was 47</w:t>
      </w:r>
      <w:r w:rsidR="00D01310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% lower </w:t>
      </w:r>
      <w:r w:rsidR="0006264B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than the national average and </w:t>
      </w:r>
      <w:r>
        <w:rPr>
          <w:rFonts w:ascii="Calibri" w:eastAsia="Meiryo" w:hAnsi="Calibri" w:cs="Calibri"/>
          <w:color w:val="0070C0"/>
          <w:sz w:val="19"/>
          <w:szCs w:val="19"/>
          <w:lang w:eastAsia="ja-JP"/>
        </w:rPr>
        <w:t>16</w:t>
      </w:r>
      <w:r w:rsidR="005B1557">
        <w:rPr>
          <w:rFonts w:ascii="Calibri" w:eastAsia="Meiryo" w:hAnsi="Calibri" w:cs="Calibri"/>
          <w:color w:val="0070C0"/>
          <w:sz w:val="19"/>
          <w:szCs w:val="19"/>
          <w:lang w:eastAsia="ja-JP"/>
        </w:rPr>
        <w:t>% lowe</w:t>
      </w:r>
      <w:r w:rsidR="009D6141">
        <w:rPr>
          <w:rFonts w:ascii="Calibri" w:eastAsia="Meiryo" w:hAnsi="Calibri" w:cs="Calibri"/>
          <w:color w:val="0070C0"/>
          <w:sz w:val="19"/>
          <w:szCs w:val="19"/>
          <w:lang w:eastAsia="ja-JP"/>
        </w:rPr>
        <w:t>r</w:t>
      </w:r>
      <w:r w:rsidR="00D01310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 than the Massachusetts average.</w:t>
      </w:r>
    </w:p>
    <w:p w:rsidR="00D01310" w:rsidRPr="00DB52D4" w:rsidRDefault="00D01310" w:rsidP="00D01310">
      <w:pPr>
        <w:rPr>
          <w:rFonts w:ascii="Calibri" w:eastAsia="Meiryo" w:hAnsi="Calibri" w:cs="Calibri"/>
          <w:color w:val="0070C0"/>
          <w:sz w:val="14"/>
          <w:szCs w:val="14"/>
          <w:lang w:eastAsia="ja-JP"/>
        </w:rPr>
      </w:pPr>
    </w:p>
    <w:p w:rsidR="00020906" w:rsidRPr="00DB52D4" w:rsidRDefault="00D01310" w:rsidP="00F04B93">
      <w:pPr>
        <w:rPr>
          <w:rFonts w:ascii="Calibri" w:eastAsia="Meiryo" w:hAnsi="Calibri" w:cs="Calibri"/>
          <w:color w:val="0070C0"/>
          <w:sz w:val="14"/>
          <w:szCs w:val="14"/>
          <w:lang w:eastAsia="ja-JP"/>
        </w:rPr>
      </w:pPr>
      <w:r w:rsidRPr="00DB52D4">
        <w:rPr>
          <w:rFonts w:ascii="Calibri" w:eastAsia="Meiryo" w:hAnsi="Calibri" w:cs="Calibri"/>
          <w:color w:val="0070C0"/>
          <w:sz w:val="14"/>
          <w:szCs w:val="14"/>
          <w:lang w:eastAsia="ja-JP"/>
        </w:rPr>
        <w:t xml:space="preserve">Data Source: </w:t>
      </w:r>
      <w:r w:rsidR="0037773C" w:rsidRPr="00DB52D4">
        <w:rPr>
          <w:rFonts w:ascii="Calibri" w:eastAsia="Meiryo" w:hAnsi="Calibri" w:cs="Calibri"/>
          <w:color w:val="0070C0"/>
          <w:sz w:val="14"/>
          <w:szCs w:val="14"/>
          <w:lang w:eastAsia="ja-JP"/>
        </w:rPr>
        <w:t>www.cityrating.com/crime-statistics</w:t>
      </w:r>
    </w:p>
    <w:p w:rsidR="00232E95" w:rsidRPr="00DB52D4" w:rsidRDefault="00232E95" w:rsidP="00F04B93">
      <w:pPr>
        <w:rPr>
          <w:rFonts w:ascii="Calibri" w:hAnsi="Calibri" w:cs="Calibri"/>
          <w:color w:val="0070C0"/>
          <w:sz w:val="14"/>
          <w:szCs w:val="14"/>
        </w:rPr>
      </w:pPr>
    </w:p>
    <w:tbl>
      <w:tblPr>
        <w:tblStyle w:val="TableGrid"/>
        <w:tblW w:w="0" w:type="auto"/>
        <w:tblBorders>
          <w:top w:val="single" w:sz="4" w:space="0" w:color="007E39"/>
          <w:left w:val="single" w:sz="4" w:space="0" w:color="007E39"/>
          <w:bottom w:val="single" w:sz="4" w:space="0" w:color="007E39"/>
          <w:right w:val="single" w:sz="4" w:space="0" w:color="007E39"/>
          <w:insideH w:val="single" w:sz="4" w:space="0" w:color="007E39"/>
          <w:insideV w:val="single" w:sz="4" w:space="0" w:color="007E39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232E95">
        <w:tc>
          <w:tcPr>
            <w:tcW w:w="5030" w:type="dxa"/>
            <w:shd w:val="clear" w:color="auto" w:fill="007E39"/>
          </w:tcPr>
          <w:p w:rsidR="00232E95" w:rsidRPr="00232E95" w:rsidRDefault="00232E95" w:rsidP="00D55E38">
            <w:pPr>
              <w:pStyle w:val="Style2"/>
            </w:pPr>
            <w:r>
              <w:t>Transportation</w:t>
            </w:r>
          </w:p>
          <w:p w:rsidR="00B76682" w:rsidRPr="00DB52D4" w:rsidRDefault="008264AE" w:rsidP="00B76682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Many residents of </w:t>
            </w:r>
            <w:r w:rsidR="00527D07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Peabody use </w:t>
            </w:r>
            <w:r w:rsidR="002D12B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 car for transportation</w:t>
            </w:r>
            <w:proofErr w:type="gramStart"/>
            <w:r w:rsidR="002D12B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;</w:t>
            </w:r>
            <w:proofErr w:type="gramEnd"/>
            <w:r w:rsidR="002D12B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 I-95</w:t>
            </w:r>
            <w:r w:rsidR="00527D07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, and Route 1 run through the city. </w:t>
            </w:r>
            <w:r w:rsidR="00451CBB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The MBTA 434, 435, and 465 buses provide public transportation. The nearest Commuter Rail Station is located in Salem.</w:t>
            </w:r>
          </w:p>
          <w:p w:rsidR="00B76682" w:rsidRPr="00B76682" w:rsidRDefault="00B76682" w:rsidP="003F7E4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52325A" w:rsidRPr="00F5138B" w:rsidRDefault="0052325A" w:rsidP="00232E95">
      <w:pPr>
        <w:pStyle w:val="Heading2"/>
        <w:spacing w:before="0" w:after="0"/>
        <w:rPr>
          <w:color w:val="0070C0"/>
          <w:sz w:val="14"/>
          <w:szCs w:val="14"/>
        </w:rPr>
      </w:pPr>
    </w:p>
    <w:p w:rsidR="00D01310" w:rsidRPr="00AE38D1" w:rsidRDefault="00D01310" w:rsidP="00232E95">
      <w:pPr>
        <w:pStyle w:val="Heading2"/>
        <w:spacing w:before="0" w:after="0"/>
        <w:rPr>
          <w:color w:val="0070C0"/>
        </w:rPr>
      </w:pPr>
      <w:r w:rsidRPr="00AE38D1">
        <w:rPr>
          <w:color w:val="0070C0"/>
        </w:rPr>
        <w:t>Schools</w:t>
      </w:r>
    </w:p>
    <w:p w:rsidR="00D01310" w:rsidRPr="00020906" w:rsidRDefault="00D01310" w:rsidP="00D01310">
      <w:pPr>
        <w:rPr>
          <w:rFonts w:ascii="Calibri" w:hAnsi="Calibri" w:cs="Calibri"/>
          <w:color w:val="0070C0"/>
          <w:sz w:val="16"/>
          <w:szCs w:val="16"/>
        </w:rPr>
      </w:pP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Captain Samuel Brown Elementary School (K – 5)</w:t>
      </w: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3</w:t>
      </w:r>
      <w:r w:rsidR="00DE014C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A8243C" w:rsidRDefault="00A8243C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A8243C" w:rsidRPr="00DB52D4" w:rsidRDefault="00A8243C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John E. Burke Elementary School (K – 5)</w:t>
      </w: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6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Thomas Carroll Elementary School (K – 5)</w:t>
      </w: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 xml:space="preserve">Great </w:t>
      </w:r>
      <w:r w:rsidR="004612AA">
        <w:rPr>
          <w:rFonts w:ascii="Calibri" w:hAnsi="Calibri" w:cs="Calibri"/>
          <w:color w:val="0070C0"/>
          <w:sz w:val="19"/>
          <w:szCs w:val="19"/>
        </w:rPr>
        <w:t xml:space="preserve">Schools </w:t>
      </w:r>
      <w:r w:rsidR="00DF6F10">
        <w:rPr>
          <w:rFonts w:ascii="Calibri" w:hAnsi="Calibri" w:cs="Calibri"/>
          <w:color w:val="0070C0"/>
          <w:sz w:val="19"/>
          <w:szCs w:val="19"/>
        </w:rPr>
        <w:t>Rating: 5</w:t>
      </w:r>
      <w:r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DF6F10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Center Elementary School (K – 5)</w:t>
      </w:r>
    </w:p>
    <w:p w:rsidR="00D01310" w:rsidRDefault="004612AA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6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4612AA" w:rsidRPr="004612AA" w:rsidRDefault="004612AA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4612AA" w:rsidRPr="00DB52D4" w:rsidRDefault="003870A8" w:rsidP="004612AA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John E. McCarthy Elementary School (PK – 5)</w:t>
      </w:r>
    </w:p>
    <w:p w:rsidR="004612AA" w:rsidRPr="00DB52D4" w:rsidRDefault="003870A8" w:rsidP="004612AA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8</w:t>
      </w:r>
      <w:r w:rsidR="004612AA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4612AA" w:rsidRPr="004612AA" w:rsidRDefault="004612AA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4612AA" w:rsidRPr="00DB52D4" w:rsidRDefault="003870A8" w:rsidP="004612AA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South Elementary School (PK – 5)</w:t>
      </w:r>
    </w:p>
    <w:p w:rsidR="004612AA" w:rsidRPr="00DB52D4" w:rsidRDefault="004612AA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5</w:t>
      </w:r>
      <w:r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3870A8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William A. Welch Elementary School (PK – 5)</w:t>
      </w:r>
    </w:p>
    <w:p w:rsidR="00D01310" w:rsidRPr="00DB52D4" w:rsidRDefault="003870A8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4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2"/>
          <w:szCs w:val="12"/>
        </w:rPr>
      </w:pP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West Memorial Elementary School (PK – 5)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5</w:t>
      </w:r>
      <w:r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2"/>
          <w:szCs w:val="12"/>
        </w:rPr>
      </w:pP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J. Henry Higgins Middle School (6 – 8)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5</w:t>
      </w:r>
      <w:r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2"/>
          <w:szCs w:val="12"/>
        </w:rPr>
      </w:pP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Peabody</w:t>
      </w:r>
      <w:r w:rsidR="00734F30">
        <w:rPr>
          <w:rFonts w:ascii="Calibri" w:hAnsi="Calibri" w:cs="Calibri"/>
          <w:color w:val="0070C0"/>
          <w:sz w:val="19"/>
          <w:szCs w:val="19"/>
        </w:rPr>
        <w:t xml:space="preserve"> Veterans Memorial</w:t>
      </w:r>
      <w:r>
        <w:rPr>
          <w:rFonts w:ascii="Calibri" w:hAnsi="Calibri" w:cs="Calibri"/>
          <w:color w:val="0070C0"/>
          <w:sz w:val="19"/>
          <w:szCs w:val="19"/>
        </w:rPr>
        <w:t xml:space="preserve"> High School (9 – 12)</w:t>
      </w:r>
    </w:p>
    <w:p w:rsidR="003870A8" w:rsidRPr="00DB52D4" w:rsidRDefault="003870A8" w:rsidP="003870A8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4</w:t>
      </w:r>
      <w:r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EE42A9" w:rsidRPr="00DB52D4" w:rsidRDefault="00EE42A9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EE42A9" w:rsidRPr="00DB52D4" w:rsidRDefault="006414DB" w:rsidP="00EE42A9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Essex Technical High School (9 – 12)</w:t>
      </w:r>
    </w:p>
    <w:p w:rsidR="00EE42A9" w:rsidRPr="00DB52D4" w:rsidRDefault="006414DB" w:rsidP="00EE42A9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7</w:t>
      </w:r>
      <w:r w:rsidR="00EE42A9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F04B93" w:rsidRPr="00DB52D4" w:rsidRDefault="00F04B93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06351C" w:rsidRPr="00DB52D4" w:rsidRDefault="0006351C" w:rsidP="00F04B93">
      <w:pPr>
        <w:rPr>
          <w:rFonts w:ascii="Calibri" w:hAnsi="Calibri" w:cs="Calibri"/>
          <w:color w:val="0070C0"/>
          <w:sz w:val="19"/>
          <w:szCs w:val="19"/>
        </w:rPr>
      </w:pPr>
      <w:r w:rsidRPr="00DB52D4">
        <w:rPr>
          <w:rFonts w:ascii="Calibri" w:hAnsi="Calibri" w:cs="Calibri"/>
          <w:color w:val="0070C0"/>
          <w:sz w:val="19"/>
          <w:szCs w:val="19"/>
        </w:rPr>
        <w:t>High School Graduation Rate</w:t>
      </w: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90"/>
        <w:gridCol w:w="900"/>
      </w:tblGrid>
      <w:tr w:rsidR="0006351C" w:rsidRPr="00DB52D4" w:rsidTr="005776E6">
        <w:tc>
          <w:tcPr>
            <w:tcW w:w="3690" w:type="dxa"/>
            <w:vAlign w:val="center"/>
          </w:tcPr>
          <w:p w:rsidR="0006351C" w:rsidRPr="00DB52D4" w:rsidRDefault="00734F30" w:rsidP="004256BA">
            <w:pPr>
              <w:rPr>
                <w:rFonts w:ascii="Calibri" w:hAnsi="Calibri" w:cs="Calibri"/>
                <w:color w:val="0070C0"/>
                <w:sz w:val="19"/>
                <w:szCs w:val="19"/>
              </w:rPr>
            </w:pPr>
            <w:r>
              <w:rPr>
                <w:rFonts w:ascii="Calibri" w:hAnsi="Calibri" w:cs="Calibri"/>
                <w:color w:val="0070C0"/>
                <w:sz w:val="19"/>
                <w:szCs w:val="19"/>
              </w:rPr>
              <w:t>Peabody Veterans Memorial High School</w:t>
            </w:r>
          </w:p>
        </w:tc>
        <w:tc>
          <w:tcPr>
            <w:tcW w:w="900" w:type="dxa"/>
            <w:vAlign w:val="center"/>
          </w:tcPr>
          <w:p w:rsidR="0006351C" w:rsidRPr="00DB52D4" w:rsidRDefault="00734F30" w:rsidP="0006351C">
            <w:pPr>
              <w:jc w:val="right"/>
              <w:rPr>
                <w:rFonts w:ascii="Calibri" w:hAnsi="Calibri" w:cs="Calibri"/>
                <w:color w:val="0070C0"/>
                <w:sz w:val="19"/>
                <w:szCs w:val="19"/>
              </w:rPr>
            </w:pPr>
            <w:r>
              <w:rPr>
                <w:rFonts w:ascii="Calibri" w:hAnsi="Calibri" w:cs="Calibri"/>
                <w:color w:val="0070C0"/>
                <w:sz w:val="19"/>
                <w:szCs w:val="19"/>
              </w:rPr>
              <w:t>86.3</w:t>
            </w:r>
            <w:r w:rsidR="0006351C"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%</w:t>
            </w:r>
          </w:p>
        </w:tc>
      </w:tr>
      <w:tr w:rsidR="0006351C" w:rsidRPr="00DB52D4" w:rsidTr="005776E6">
        <w:tc>
          <w:tcPr>
            <w:tcW w:w="3690" w:type="dxa"/>
            <w:vAlign w:val="center"/>
          </w:tcPr>
          <w:p w:rsidR="0006351C" w:rsidRPr="00DB52D4" w:rsidRDefault="0006351C" w:rsidP="0006351C">
            <w:pPr>
              <w:rPr>
                <w:rFonts w:ascii="Calibri" w:hAnsi="Calibri" w:cs="Calibri"/>
                <w:color w:val="0070C0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Massachusetts</w:t>
            </w:r>
          </w:p>
        </w:tc>
        <w:tc>
          <w:tcPr>
            <w:tcW w:w="900" w:type="dxa"/>
            <w:vAlign w:val="center"/>
          </w:tcPr>
          <w:p w:rsidR="0006351C" w:rsidRPr="00DB52D4" w:rsidRDefault="0006351C" w:rsidP="0006351C">
            <w:pPr>
              <w:jc w:val="right"/>
              <w:rPr>
                <w:rFonts w:ascii="Calibri" w:hAnsi="Calibri" w:cs="Calibri"/>
                <w:color w:val="0070C0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87.9%</w:t>
            </w:r>
          </w:p>
        </w:tc>
      </w:tr>
    </w:tbl>
    <w:p w:rsidR="0006351C" w:rsidRPr="00DB52D4" w:rsidRDefault="0006351C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Default="00D01310" w:rsidP="00F04B93">
      <w:pPr>
        <w:rPr>
          <w:rFonts w:ascii="Calibri" w:hAnsi="Calibri" w:cs="Calibri"/>
          <w:color w:val="0070C0"/>
          <w:sz w:val="14"/>
          <w:szCs w:val="14"/>
        </w:rPr>
      </w:pPr>
      <w:r w:rsidRPr="00DB52D4">
        <w:rPr>
          <w:rFonts w:ascii="Calibri" w:hAnsi="Calibri" w:cs="Calibri"/>
          <w:color w:val="0070C0"/>
          <w:sz w:val="14"/>
          <w:szCs w:val="14"/>
        </w:rPr>
        <w:t>Data Source</w:t>
      </w:r>
      <w:r w:rsidR="004256BA" w:rsidRPr="00DB52D4">
        <w:rPr>
          <w:rFonts w:ascii="Calibri" w:hAnsi="Calibri" w:cs="Calibri"/>
          <w:color w:val="0070C0"/>
          <w:sz w:val="14"/>
          <w:szCs w:val="14"/>
        </w:rPr>
        <w:t>s</w:t>
      </w:r>
      <w:r w:rsidRPr="00DB52D4">
        <w:rPr>
          <w:rFonts w:ascii="Calibri" w:hAnsi="Calibri" w:cs="Calibri"/>
          <w:color w:val="0070C0"/>
          <w:sz w:val="14"/>
          <w:szCs w:val="14"/>
        </w:rPr>
        <w:t>: GreatSchools.org</w:t>
      </w:r>
      <w:r w:rsidR="0006351C" w:rsidRPr="00DB52D4">
        <w:rPr>
          <w:rFonts w:ascii="Calibri" w:hAnsi="Calibri" w:cs="Calibri"/>
          <w:color w:val="0070C0"/>
          <w:sz w:val="14"/>
          <w:szCs w:val="14"/>
        </w:rPr>
        <w:t>; MA Dept. of Elementary &amp; Secondary Education District Profiles</w:t>
      </w:r>
    </w:p>
    <w:p w:rsidR="00DB52D4" w:rsidRPr="00DB52D4" w:rsidRDefault="00DB52D4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232E95" w:rsidP="00DB52D4">
      <w:pPr>
        <w:pStyle w:val="Heading2"/>
        <w:spacing w:before="0"/>
        <w:rPr>
          <w:color w:val="0070C0"/>
        </w:rPr>
      </w:pPr>
      <w:r w:rsidRPr="00232E95">
        <w:rPr>
          <w:color w:val="0070C0"/>
        </w:rPr>
        <w:t>DEMOGRAPHICS</w:t>
      </w:r>
    </w:p>
    <w:p w:rsidR="009C5DA1" w:rsidRPr="00DB52D4" w:rsidRDefault="009C5DA1" w:rsidP="00F04B93">
      <w:pPr>
        <w:rPr>
          <w:rFonts w:ascii="Calibri" w:hAnsi="Calibri" w:cs="Calibri"/>
          <w:color w:val="0070C0"/>
          <w:sz w:val="20"/>
          <w:szCs w:val="20"/>
        </w:rPr>
      </w:pPr>
      <w:r w:rsidRPr="00DB52D4">
        <w:rPr>
          <w:rFonts w:ascii="Calibri" w:hAnsi="Calibri" w:cs="Calibri"/>
          <w:color w:val="0070C0"/>
          <w:sz w:val="20"/>
          <w:szCs w:val="20"/>
        </w:rPr>
        <w:t xml:space="preserve">Poverty </w:t>
      </w:r>
      <w:r w:rsidR="0038022F">
        <w:rPr>
          <w:rFonts w:ascii="Calibri" w:hAnsi="Calibri" w:cs="Calibri"/>
          <w:color w:val="0070C0"/>
          <w:sz w:val="20"/>
          <w:szCs w:val="20"/>
        </w:rPr>
        <w:t>Rate: 9.8</w:t>
      </w:r>
      <w:r w:rsidRPr="00DB52D4">
        <w:rPr>
          <w:rFonts w:ascii="Calibri" w:hAnsi="Calibri" w:cs="Calibri"/>
          <w:color w:val="0070C0"/>
          <w:sz w:val="20"/>
          <w:szCs w:val="20"/>
        </w:rPr>
        <w:t>%</w:t>
      </w:r>
    </w:p>
    <w:p w:rsidR="009C5DA1" w:rsidRPr="00DB52D4" w:rsidRDefault="009C5DA1" w:rsidP="00F04B93">
      <w:pPr>
        <w:rPr>
          <w:rFonts w:ascii="Calibri" w:hAnsi="Calibri" w:cs="Calibri"/>
          <w:color w:val="0070C0"/>
          <w:sz w:val="12"/>
          <w:szCs w:val="12"/>
        </w:rPr>
      </w:pPr>
    </w:p>
    <w:tbl>
      <w:tblPr>
        <w:tblStyle w:val="TableGrid"/>
        <w:tblW w:w="45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F5327" w:themeFill="accent6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B76682" w:rsidRPr="00DB52D4" w:rsidRDefault="00B76682" w:rsidP="00D01310">
            <w:pPr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  <w:t>Race/Ethnicity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B76682" w:rsidRPr="00DB52D4" w:rsidRDefault="00B76682" w:rsidP="00B766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White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712162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92.2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Asian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712162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1.6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American Indian and Alaska Native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712162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0.5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Hispanic or Latino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712162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9.3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Black/African American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712162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4.9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Native Hawaiian and Other Pacific Islander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62294E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0.1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Other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712162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3.3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</w:tbl>
    <w:p w:rsidR="00B76682" w:rsidRPr="00DB52D4" w:rsidRDefault="00B76682" w:rsidP="00D01310">
      <w:pPr>
        <w:rPr>
          <w:rFonts w:ascii="Calibri" w:hAnsi="Calibri" w:cs="Calibri"/>
          <w:color w:val="0070C0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BE60" w:themeFill="accent3" w:themeFillTint="99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B76682" w:rsidRPr="00DB52D4" w:rsidRDefault="00B76682" w:rsidP="00B76682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sz w:val="19"/>
                <w:szCs w:val="19"/>
              </w:rPr>
              <w:t>Age Group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B76682" w:rsidRPr="00DB52D4" w:rsidRDefault="00B76682" w:rsidP="00B76682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Under 5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F5138B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5.8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5-17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F5138B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11.6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18-64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F5138B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61.7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65 and older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F5138B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20.9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</w:tbl>
    <w:p w:rsidR="00CF4108" w:rsidRPr="00F5138B" w:rsidRDefault="0006351C" w:rsidP="00F04B93">
      <w:pPr>
        <w:rPr>
          <w:rFonts w:ascii="Calibri" w:hAnsi="Calibri" w:cs="Calibri"/>
          <w:color w:val="0070C0"/>
          <w:sz w:val="14"/>
          <w:szCs w:val="14"/>
        </w:rPr>
        <w:sectPr w:rsidR="00CF4108" w:rsidRPr="00F5138B" w:rsidSect="00A8243C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288" w:gutter="0"/>
          <w:cols w:num="2" w:space="720"/>
          <w:docGrid w:linePitch="360"/>
        </w:sectPr>
      </w:pPr>
      <w:r w:rsidRPr="00DB52D4">
        <w:rPr>
          <w:rFonts w:ascii="Calibri" w:hAnsi="Calibri" w:cs="Calibri"/>
          <w:color w:val="0070C0"/>
          <w:sz w:val="14"/>
          <w:szCs w:val="14"/>
        </w:rPr>
        <w:t xml:space="preserve">Data Source: American </w:t>
      </w:r>
      <w:proofErr w:type="spellStart"/>
      <w:r w:rsidRPr="00DB52D4">
        <w:rPr>
          <w:rFonts w:ascii="Calibri" w:hAnsi="Calibri" w:cs="Calibri"/>
          <w:color w:val="0070C0"/>
          <w:sz w:val="14"/>
          <w:szCs w:val="14"/>
        </w:rPr>
        <w:t>FactFinder</w:t>
      </w:r>
      <w:proofErr w:type="spellEnd"/>
      <w:r w:rsidRPr="00DB52D4">
        <w:rPr>
          <w:rFonts w:ascii="Calibri" w:hAnsi="Calibri" w:cs="Calibri"/>
          <w:color w:val="0070C0"/>
          <w:sz w:val="14"/>
          <w:szCs w:val="14"/>
        </w:rPr>
        <w:t>, U.S. Census Bureau</w:t>
      </w:r>
    </w:p>
    <w:p w:rsidR="00CF4108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CF4108" w:rsidRPr="00A8243C" w:rsidRDefault="00232E95" w:rsidP="00A8243C">
      <w:pPr>
        <w:pStyle w:val="Heading2"/>
        <w:pBdr>
          <w:bottom w:val="single" w:sz="8" w:space="0" w:color="418AB3" w:themeColor="accent1"/>
        </w:pBdr>
        <w:rPr>
          <w:color w:val="0070C0"/>
        </w:rPr>
      </w:pPr>
      <w:r>
        <w:rPr>
          <w:color w:val="0070C0"/>
        </w:rPr>
        <w:t>Local Amenities</w:t>
      </w:r>
    </w:p>
    <w:p w:rsidR="003D5DFA" w:rsidRDefault="008B260D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 xml:space="preserve">Within </w:t>
      </w:r>
      <w:r w:rsidR="00F76D36">
        <w:rPr>
          <w:rFonts w:ascii="Calibri" w:hAnsi="Calibri" w:cs="Calibri"/>
          <w:color w:val="0070C0"/>
          <w:sz w:val="20"/>
          <w:szCs w:val="20"/>
        </w:rPr>
        <w:t>Peabody,</w:t>
      </w:r>
      <w:r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F76D36">
        <w:rPr>
          <w:rFonts w:ascii="Calibri" w:hAnsi="Calibri" w:cs="Calibri"/>
          <w:color w:val="0070C0"/>
          <w:sz w:val="20"/>
          <w:szCs w:val="20"/>
        </w:rPr>
        <w:t>there are many shopping plazas and restaurants; most errands can be completed in town. Additionally, the North Shore Mall is located in town.</w:t>
      </w:r>
      <w:r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:rsidR="003D5DFA" w:rsidRDefault="003D5DFA" w:rsidP="003D5DFA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8B260D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The City of Peabody is also home to more than 20 parks and playgrounds providing ample space for outdoor activities.</w:t>
      </w:r>
      <w:r w:rsidR="00F76D36">
        <w:rPr>
          <w:rFonts w:ascii="Calibri" w:hAnsi="Calibri" w:cs="Calibri"/>
          <w:color w:val="0070C0"/>
          <w:sz w:val="20"/>
          <w:szCs w:val="20"/>
        </w:rPr>
        <w:t xml:space="preserve"> Th</w:t>
      </w:r>
      <w:r>
        <w:rPr>
          <w:rFonts w:ascii="Calibri" w:hAnsi="Calibri" w:cs="Calibri"/>
          <w:color w:val="0070C0"/>
          <w:sz w:val="20"/>
          <w:szCs w:val="20"/>
        </w:rPr>
        <w:t>e town</w:t>
      </w:r>
      <w:r w:rsidR="00F76D36">
        <w:rPr>
          <w:rFonts w:ascii="Calibri" w:hAnsi="Calibri" w:cs="Calibri"/>
          <w:color w:val="0070C0"/>
          <w:sz w:val="20"/>
          <w:szCs w:val="20"/>
        </w:rPr>
        <w:t xml:space="preserve"> also</w:t>
      </w:r>
      <w:r>
        <w:rPr>
          <w:rFonts w:ascii="Calibri" w:hAnsi="Calibri" w:cs="Calibri"/>
          <w:color w:val="0070C0"/>
          <w:sz w:val="20"/>
          <w:szCs w:val="20"/>
        </w:rPr>
        <w:t xml:space="preserve"> hosts a Summer Concert S</w:t>
      </w:r>
      <w:bookmarkStart w:id="0" w:name="_GoBack"/>
      <w:bookmarkEnd w:id="0"/>
      <w:r>
        <w:rPr>
          <w:rFonts w:ascii="Calibri" w:hAnsi="Calibri" w:cs="Calibri"/>
          <w:color w:val="0070C0"/>
          <w:sz w:val="20"/>
          <w:szCs w:val="20"/>
        </w:rPr>
        <w:t xml:space="preserve">eries, Farmer’s Market, Downtown Stroll and Annual Tree Lighting, and a Holiday </w:t>
      </w:r>
      <w:r w:rsidR="00F76D36">
        <w:rPr>
          <w:rFonts w:ascii="Calibri" w:hAnsi="Calibri" w:cs="Calibri"/>
          <w:color w:val="0070C0"/>
          <w:sz w:val="20"/>
          <w:szCs w:val="20"/>
        </w:rPr>
        <w:t>Concert</w:t>
      </w:r>
      <w:r>
        <w:rPr>
          <w:rFonts w:ascii="Calibri" w:hAnsi="Calibri" w:cs="Calibri"/>
          <w:color w:val="0070C0"/>
          <w:sz w:val="20"/>
          <w:szCs w:val="20"/>
        </w:rPr>
        <w:t>.</w:t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E1701" w:rsidRDefault="00CE1701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623E4D" w:rsidP="002F4B87">
      <w:pPr>
        <w:jc w:val="center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2838027" cy="1596390"/>
            <wp:effectExtent l="0" t="0" r="635" b="3810"/>
            <wp:docPr id="5" name="Picture 5" descr="Image result for peabody veterans memoria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abody veterans memorial high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25" cy="161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B87">
        <w:rPr>
          <w:rFonts w:ascii="Calibri" w:hAnsi="Calibri" w:cs="Calibri"/>
          <w:color w:val="0070C0"/>
          <w:sz w:val="20"/>
          <w:szCs w:val="20"/>
        </w:rPr>
        <w:t xml:space="preserve">    </w:t>
      </w:r>
    </w:p>
    <w:p w:rsidR="00CF4108" w:rsidRPr="00FA0B5E" w:rsidRDefault="00623E4D" w:rsidP="002F4B87">
      <w:pPr>
        <w:jc w:val="center"/>
        <w:rPr>
          <w:rFonts w:ascii="Calibri" w:hAnsi="Calibri" w:cs="Calibri"/>
          <w:color w:val="0070C0"/>
          <w:sz w:val="16"/>
          <w:szCs w:val="16"/>
        </w:rPr>
      </w:pPr>
      <w:r>
        <w:rPr>
          <w:rFonts w:ascii="Calibri" w:hAnsi="Calibri" w:cs="Calibri"/>
          <w:color w:val="0070C0"/>
          <w:sz w:val="20"/>
          <w:szCs w:val="20"/>
        </w:rPr>
        <w:t>Peabod</w:t>
      </w:r>
      <w:r w:rsidR="00D91688">
        <w:rPr>
          <w:rFonts w:ascii="Calibri" w:hAnsi="Calibri" w:cs="Calibri"/>
          <w:color w:val="0070C0"/>
          <w:sz w:val="20"/>
          <w:szCs w:val="20"/>
        </w:rPr>
        <w:t>y</w:t>
      </w:r>
      <w:r>
        <w:rPr>
          <w:rFonts w:ascii="Calibri" w:hAnsi="Calibri" w:cs="Calibri"/>
          <w:color w:val="0070C0"/>
          <w:sz w:val="20"/>
          <w:szCs w:val="20"/>
        </w:rPr>
        <w:t xml:space="preserve"> Veterans Memorial</w:t>
      </w:r>
      <w:r w:rsidR="00A044A6">
        <w:rPr>
          <w:rFonts w:ascii="Calibri" w:hAnsi="Calibri" w:cs="Calibri"/>
          <w:color w:val="0070C0"/>
          <w:sz w:val="20"/>
          <w:szCs w:val="20"/>
        </w:rPr>
        <w:t xml:space="preserve"> High School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  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r>
        <w:rPr>
          <w:rFonts w:ascii="Calibri" w:hAnsi="Calibri" w:cs="Calibri"/>
          <w:color w:val="0070C0"/>
          <w:sz w:val="16"/>
          <w:szCs w:val="16"/>
        </w:rPr>
        <w:t>Peabody Public Schools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>)</w:t>
      </w:r>
    </w:p>
    <w:p w:rsidR="002F4B87" w:rsidRDefault="002F4B87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0B209B" w:rsidRPr="00232E95" w:rsidRDefault="000B209B" w:rsidP="000B209B">
      <w:pPr>
        <w:pStyle w:val="Heading2"/>
        <w:pBdr>
          <w:bottom w:val="single" w:sz="8" w:space="0" w:color="418AB3" w:themeColor="accent1"/>
        </w:pBdr>
        <w:spacing w:before="0" w:after="0"/>
        <w:rPr>
          <w:color w:val="0070C0"/>
        </w:rPr>
      </w:pPr>
      <w:r>
        <w:rPr>
          <w:color w:val="0070C0"/>
        </w:rPr>
        <w:t>MAP</w:t>
      </w:r>
    </w:p>
    <w:p w:rsidR="00CF4108" w:rsidRDefault="00CF4108" w:rsidP="002F4B87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Pr="00CF4108" w:rsidRDefault="007430F0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806450</wp:posOffset>
            </wp:positionH>
            <wp:positionV relativeFrom="paragraph">
              <wp:posOffset>-1271905</wp:posOffset>
            </wp:positionV>
            <wp:extent cx="5029200" cy="4448363"/>
            <wp:effectExtent l="0" t="0" r="0" b="9525"/>
            <wp:wrapTight wrapText="bothSides">
              <wp:wrapPolygon edited="0">
                <wp:start x="0" y="0"/>
                <wp:lineTo x="0" y="21554"/>
                <wp:lineTo x="21518" y="21554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48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4108" w:rsidRPr="00CF4108" w:rsidSect="00CF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0B" w:rsidRDefault="008C7E0B" w:rsidP="00E1613F">
      <w:r>
        <w:separator/>
      </w:r>
    </w:p>
  </w:endnote>
  <w:endnote w:type="continuationSeparator" w:id="0">
    <w:p w:rsidR="008C7E0B" w:rsidRDefault="008C7E0B" w:rsidP="00E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08" w:rsidRDefault="00CF4108" w:rsidP="00A7016B">
    <w:pPr>
      <w:pStyle w:val="Footer"/>
      <w:tabs>
        <w:tab w:val="clear" w:pos="4680"/>
        <w:tab w:val="clear" w:pos="9360"/>
        <w:tab w:val="left" w:pos="3285"/>
      </w:tabs>
      <w:jc w:val="both"/>
    </w:pPr>
    <w:r>
      <w:rPr>
        <w:noProof/>
      </w:rPr>
      <w:drawing>
        <wp:inline distT="0" distB="0" distL="0" distR="0" wp14:anchorId="4441E29F" wp14:editId="2E9FCFD8">
          <wp:extent cx="2275282" cy="6893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Default="00E1613F" w:rsidP="00ED0640">
    <w:pPr>
      <w:pStyle w:val="Footer"/>
    </w:pPr>
    <w:r>
      <w:rPr>
        <w:noProof/>
      </w:rPr>
      <w:drawing>
        <wp:inline distT="0" distB="0" distL="0" distR="0" wp14:anchorId="5D594862" wp14:editId="453ACB84">
          <wp:extent cx="2275282" cy="6893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82" cy="689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0B" w:rsidRDefault="008C7E0B" w:rsidP="00E1613F">
      <w:r>
        <w:separator/>
      </w:r>
    </w:p>
  </w:footnote>
  <w:footnote w:type="continuationSeparator" w:id="0">
    <w:p w:rsidR="008C7E0B" w:rsidRDefault="008C7E0B" w:rsidP="00E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Pr="00DC7328" w:rsidRDefault="00330726" w:rsidP="00E1613F">
    <w:pPr>
      <w:jc w:val="center"/>
      <w:rPr>
        <w:color w:val="009E47"/>
        <w:sz w:val="52"/>
        <w:szCs w:val="52"/>
      </w:rPr>
    </w:pPr>
    <w:r>
      <w:rPr>
        <w:color w:val="009E47"/>
        <w:sz w:val="52"/>
        <w:szCs w:val="52"/>
      </w:rPr>
      <w:t>Peabody</w:t>
    </w:r>
  </w:p>
  <w:p w:rsidR="00E1613F" w:rsidRDefault="00E16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C3"/>
    <w:rsid w:val="00014B1D"/>
    <w:rsid w:val="00020906"/>
    <w:rsid w:val="0006264B"/>
    <w:rsid w:val="0006351C"/>
    <w:rsid w:val="000761B1"/>
    <w:rsid w:val="00097B42"/>
    <w:rsid w:val="000B209B"/>
    <w:rsid w:val="00126C90"/>
    <w:rsid w:val="001522B7"/>
    <w:rsid w:val="001560C5"/>
    <w:rsid w:val="001F4864"/>
    <w:rsid w:val="00221969"/>
    <w:rsid w:val="00232E95"/>
    <w:rsid w:val="002D12BE"/>
    <w:rsid w:val="002F4B87"/>
    <w:rsid w:val="00330726"/>
    <w:rsid w:val="00335E73"/>
    <w:rsid w:val="00342274"/>
    <w:rsid w:val="0037773C"/>
    <w:rsid w:val="0038022F"/>
    <w:rsid w:val="003870A8"/>
    <w:rsid w:val="003D5DFA"/>
    <w:rsid w:val="003E27F3"/>
    <w:rsid w:val="003E701C"/>
    <w:rsid w:val="00404EAC"/>
    <w:rsid w:val="004256BA"/>
    <w:rsid w:val="00451CBB"/>
    <w:rsid w:val="00457EDA"/>
    <w:rsid w:val="004612AA"/>
    <w:rsid w:val="0047743D"/>
    <w:rsid w:val="00485711"/>
    <w:rsid w:val="004B2199"/>
    <w:rsid w:val="004B6242"/>
    <w:rsid w:val="004C2E55"/>
    <w:rsid w:val="004D333D"/>
    <w:rsid w:val="004E7197"/>
    <w:rsid w:val="00517BA9"/>
    <w:rsid w:val="0052325A"/>
    <w:rsid w:val="00527D07"/>
    <w:rsid w:val="00553C43"/>
    <w:rsid w:val="005700CB"/>
    <w:rsid w:val="00573338"/>
    <w:rsid w:val="005776E6"/>
    <w:rsid w:val="005A1742"/>
    <w:rsid w:val="005A1E3E"/>
    <w:rsid w:val="005B1557"/>
    <w:rsid w:val="005C7C96"/>
    <w:rsid w:val="005E018A"/>
    <w:rsid w:val="00604108"/>
    <w:rsid w:val="00615C5F"/>
    <w:rsid w:val="0062294E"/>
    <w:rsid w:val="00623E4D"/>
    <w:rsid w:val="006414DB"/>
    <w:rsid w:val="006815A3"/>
    <w:rsid w:val="00685194"/>
    <w:rsid w:val="00697EC9"/>
    <w:rsid w:val="006C680A"/>
    <w:rsid w:val="006E3432"/>
    <w:rsid w:val="00712162"/>
    <w:rsid w:val="00734F30"/>
    <w:rsid w:val="007430F0"/>
    <w:rsid w:val="007551B0"/>
    <w:rsid w:val="00797163"/>
    <w:rsid w:val="007E6BD2"/>
    <w:rsid w:val="007F0DD4"/>
    <w:rsid w:val="00807B47"/>
    <w:rsid w:val="0081308B"/>
    <w:rsid w:val="00814E5A"/>
    <w:rsid w:val="008264AE"/>
    <w:rsid w:val="008632CE"/>
    <w:rsid w:val="00867A7A"/>
    <w:rsid w:val="008B260D"/>
    <w:rsid w:val="008C7E0B"/>
    <w:rsid w:val="00905115"/>
    <w:rsid w:val="00907849"/>
    <w:rsid w:val="009130DF"/>
    <w:rsid w:val="00914BBF"/>
    <w:rsid w:val="00945743"/>
    <w:rsid w:val="009768A2"/>
    <w:rsid w:val="009B3D1A"/>
    <w:rsid w:val="009C5DA1"/>
    <w:rsid w:val="009D6141"/>
    <w:rsid w:val="009E7C22"/>
    <w:rsid w:val="009F67C3"/>
    <w:rsid w:val="00A044A6"/>
    <w:rsid w:val="00A22002"/>
    <w:rsid w:val="00A501CD"/>
    <w:rsid w:val="00A7016B"/>
    <w:rsid w:val="00A73B99"/>
    <w:rsid w:val="00A8243C"/>
    <w:rsid w:val="00AE38D1"/>
    <w:rsid w:val="00AE6530"/>
    <w:rsid w:val="00AF2F11"/>
    <w:rsid w:val="00B24D6E"/>
    <w:rsid w:val="00B43275"/>
    <w:rsid w:val="00B65CA0"/>
    <w:rsid w:val="00B76682"/>
    <w:rsid w:val="00BE2176"/>
    <w:rsid w:val="00BF4E0E"/>
    <w:rsid w:val="00C730F9"/>
    <w:rsid w:val="00C92F61"/>
    <w:rsid w:val="00CC31D6"/>
    <w:rsid w:val="00CE1701"/>
    <w:rsid w:val="00CF4108"/>
    <w:rsid w:val="00D01310"/>
    <w:rsid w:val="00D12558"/>
    <w:rsid w:val="00D14753"/>
    <w:rsid w:val="00D55E38"/>
    <w:rsid w:val="00D91688"/>
    <w:rsid w:val="00DA5E00"/>
    <w:rsid w:val="00DB52D4"/>
    <w:rsid w:val="00DC7328"/>
    <w:rsid w:val="00DE014C"/>
    <w:rsid w:val="00DE49BE"/>
    <w:rsid w:val="00DF6F10"/>
    <w:rsid w:val="00E1613F"/>
    <w:rsid w:val="00E24FDF"/>
    <w:rsid w:val="00E25150"/>
    <w:rsid w:val="00EB2777"/>
    <w:rsid w:val="00ED0640"/>
    <w:rsid w:val="00EE42A9"/>
    <w:rsid w:val="00EE5D97"/>
    <w:rsid w:val="00EE7000"/>
    <w:rsid w:val="00F00E76"/>
    <w:rsid w:val="00F04B93"/>
    <w:rsid w:val="00F33E46"/>
    <w:rsid w:val="00F3458F"/>
    <w:rsid w:val="00F5138B"/>
    <w:rsid w:val="00F56167"/>
    <w:rsid w:val="00F76D36"/>
    <w:rsid w:val="00FA0B5E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7349C"/>
  <w15:chartTrackingRefBased/>
  <w15:docId w15:val="{88338979-0946-412F-AB96-25CBACF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82"/>
  </w:style>
  <w:style w:type="paragraph" w:styleId="Heading2">
    <w:name w:val="heading 2"/>
    <w:basedOn w:val="Normal"/>
    <w:next w:val="Normal"/>
    <w:link w:val="Heading2Char"/>
    <w:uiPriority w:val="9"/>
    <w:qFormat/>
    <w:rsid w:val="00232E95"/>
    <w:pPr>
      <w:keepNext/>
      <w:keepLines/>
      <w:pBdr>
        <w:bottom w:val="single" w:sz="8" w:space="1" w:color="418AB3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3F"/>
  </w:style>
  <w:style w:type="paragraph" w:styleId="Footer">
    <w:name w:val="footer"/>
    <w:basedOn w:val="Normal"/>
    <w:link w:val="Foot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3F"/>
  </w:style>
  <w:style w:type="table" w:styleId="TableGrid">
    <w:name w:val="Table Grid"/>
    <w:basedOn w:val="TableNormal"/>
    <w:uiPriority w:val="39"/>
    <w:rsid w:val="00E1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9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32E95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Style1">
    <w:name w:val="Style1"/>
    <w:basedOn w:val="Heading2"/>
    <w:link w:val="Style1Char"/>
    <w:qFormat/>
    <w:rsid w:val="00D55E38"/>
    <w:rPr>
      <w:color w:val="FFFFFF" w:themeColor="background1"/>
    </w:rPr>
  </w:style>
  <w:style w:type="paragraph" w:customStyle="1" w:styleId="Style2">
    <w:name w:val="Style2"/>
    <w:basedOn w:val="Style1"/>
    <w:link w:val="Style2Char"/>
    <w:qFormat/>
    <w:rsid w:val="00D55E38"/>
  </w:style>
  <w:style w:type="character" w:customStyle="1" w:styleId="Style1Char">
    <w:name w:val="Style1 Char"/>
    <w:basedOn w:val="Heading2Char"/>
    <w:link w:val="Style1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  <w:style w:type="character" w:customStyle="1" w:styleId="Style2Char">
    <w:name w:val="Style2 Char"/>
    <w:basedOn w:val="Style1Char"/>
    <w:link w:val="Style2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c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2C37-53D2-42DA-A457-63360518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Kristin (OCD)</dc:creator>
  <cp:keywords/>
  <dc:description/>
  <cp:lastModifiedBy>Dylan Ricker</cp:lastModifiedBy>
  <cp:revision>34</cp:revision>
  <cp:lastPrinted>2019-09-17T18:24:00Z</cp:lastPrinted>
  <dcterms:created xsi:type="dcterms:W3CDTF">2019-10-10T13:21:00Z</dcterms:created>
  <dcterms:modified xsi:type="dcterms:W3CDTF">2019-10-16T14:23:00Z</dcterms:modified>
</cp:coreProperties>
</file>