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3F" w:rsidRDefault="00E1613F" w:rsidP="00E1613F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B76682">
        <w:tc>
          <w:tcPr>
            <w:tcW w:w="5030" w:type="dxa"/>
            <w:shd w:val="clear" w:color="auto" w:fill="0070C0"/>
          </w:tcPr>
          <w:p w:rsidR="00232E95" w:rsidRPr="00232E95" w:rsidRDefault="00232E95" w:rsidP="00232E95">
            <w:pPr>
              <w:pStyle w:val="Heading2"/>
              <w:rPr>
                <w:color w:val="FFFFFF" w:themeColor="background1"/>
              </w:rPr>
            </w:pPr>
            <w:r w:rsidRPr="00232E95">
              <w:rPr>
                <w:color w:val="FFFFFF" w:themeColor="background1"/>
              </w:rPr>
              <w:t>OVERVIEW</w:t>
            </w:r>
          </w:p>
          <w:p w:rsidR="00B76682" w:rsidRPr="00B76682" w:rsidRDefault="003957E8" w:rsidP="00E1613F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Topsfield is a rural community of </w:t>
            </w:r>
            <w:r w:rsidR="00704516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6,496 residents located south of Boxford and west of Ham</w:t>
            </w:r>
            <w:r w:rsidR="001F09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ilton in Essex County. The town was originally a farming town and still has many farms in operation. The town retains a rural character. Most families in town live in single-family homes.</w:t>
            </w:r>
          </w:p>
          <w:p w:rsidR="00B76682" w:rsidRPr="00B76682" w:rsidRDefault="00B76682" w:rsidP="00E1613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4C2E55" w:rsidRDefault="004C2E55" w:rsidP="00E1613F">
      <w:pPr>
        <w:rPr>
          <w:rFonts w:ascii="Calibri" w:hAnsi="Calibri" w:cs="Calibri"/>
          <w:color w:val="0070C0"/>
          <w:sz w:val="20"/>
          <w:szCs w:val="20"/>
        </w:rPr>
      </w:pPr>
    </w:p>
    <w:p w:rsidR="00020906" w:rsidRPr="00232E95" w:rsidRDefault="005D00BA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3200400" cy="2133600"/>
            <wp:effectExtent l="0" t="0" r="0" b="0"/>
            <wp:docPr id="2" name="Picture 2" descr="Image result for topsfield ma town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psfield ma town h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70C0"/>
          <w:sz w:val="20"/>
          <w:szCs w:val="20"/>
        </w:rPr>
        <w:t>Topsfield Town Hall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 </w:t>
      </w:r>
      <w:r w:rsidR="00A501CD">
        <w:rPr>
          <w:rFonts w:ascii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70C0"/>
          <w:sz w:val="16"/>
          <w:szCs w:val="16"/>
        </w:rPr>
        <w:t>(Photo Source: Town of Topsfield</w:t>
      </w:r>
      <w:r w:rsidR="00A501CD" w:rsidRPr="00A501CD">
        <w:rPr>
          <w:rFonts w:ascii="Calibri" w:hAnsi="Calibri" w:cs="Calibri"/>
          <w:color w:val="0070C0"/>
          <w:sz w:val="16"/>
          <w:szCs w:val="16"/>
        </w:rPr>
        <w:t>)</w:t>
      </w:r>
    </w:p>
    <w:p w:rsidR="00232E95" w:rsidRPr="00AE38D1" w:rsidRDefault="00232E95" w:rsidP="00232E95">
      <w:pPr>
        <w:pStyle w:val="Heading2"/>
        <w:rPr>
          <w:color w:val="0070C0"/>
        </w:rPr>
      </w:pPr>
      <w:r w:rsidRPr="00AE38D1">
        <w:rPr>
          <w:color w:val="0070C0"/>
        </w:rPr>
        <w:t>Community safety</w:t>
      </w:r>
    </w:p>
    <w:p w:rsidR="00D01310" w:rsidRPr="00AE38D1" w:rsidRDefault="00D01310" w:rsidP="00D01310">
      <w:pPr>
        <w:rPr>
          <w:rFonts w:ascii="Calibri" w:eastAsia="Meiryo" w:hAnsi="Calibri" w:cs="Calibri"/>
          <w:color w:val="0070C0"/>
          <w:sz w:val="20"/>
          <w:szCs w:val="20"/>
          <w:lang w:eastAsia="ja-JP"/>
        </w:rPr>
      </w:pP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In 2016, the Town of </w:t>
      </w:r>
      <w:r w:rsidR="00C76512">
        <w:rPr>
          <w:rFonts w:ascii="Calibri" w:eastAsia="Meiryo" w:hAnsi="Calibri" w:cs="Calibri"/>
          <w:color w:val="0070C0"/>
          <w:sz w:val="20"/>
          <w:szCs w:val="20"/>
          <w:lang w:eastAsia="ja-JP"/>
        </w:rPr>
        <w:t>Topsfield’</w:t>
      </w:r>
      <w:r w:rsidR="00FA740B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s violent crime rate </w:t>
      </w:r>
      <w:r w:rsidR="00776394">
        <w:rPr>
          <w:rFonts w:ascii="Calibri" w:eastAsia="Meiryo" w:hAnsi="Calibri" w:cs="Calibri"/>
          <w:color w:val="0070C0"/>
          <w:sz w:val="20"/>
          <w:szCs w:val="20"/>
          <w:lang w:eastAsia="ja-JP"/>
        </w:rPr>
        <w:t>was 89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% lower than the </w:t>
      </w:r>
      <w:r w:rsidR="00776394">
        <w:rPr>
          <w:rFonts w:ascii="Calibri" w:eastAsia="Meiryo" w:hAnsi="Calibri" w:cs="Calibri"/>
          <w:color w:val="0070C0"/>
          <w:sz w:val="20"/>
          <w:szCs w:val="20"/>
          <w:lang w:eastAsia="ja-JP"/>
        </w:rPr>
        <w:t>national average and 88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>% lower than the Massachusetts average</w:t>
      </w:r>
      <w:r w:rsidR="00FA740B">
        <w:rPr>
          <w:rFonts w:ascii="Calibri" w:eastAsia="Meiryo" w:hAnsi="Calibri" w:cs="Calibri"/>
          <w:color w:val="0070C0"/>
          <w:sz w:val="20"/>
          <w:szCs w:val="20"/>
          <w:lang w:eastAsia="ja-JP"/>
        </w:rPr>
        <w:t>. The property crime rate was 93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 xml:space="preserve">% lower </w:t>
      </w:r>
      <w:r w:rsidR="00776394">
        <w:rPr>
          <w:rFonts w:ascii="Calibri" w:eastAsia="Meiryo" w:hAnsi="Calibri" w:cs="Calibri"/>
          <w:color w:val="0070C0"/>
          <w:sz w:val="20"/>
          <w:szCs w:val="20"/>
          <w:lang w:eastAsia="ja-JP"/>
        </w:rPr>
        <w:t>than the national average and 89</w:t>
      </w:r>
      <w:r w:rsidRPr="00AE38D1">
        <w:rPr>
          <w:rFonts w:ascii="Calibri" w:eastAsia="Meiryo" w:hAnsi="Calibri" w:cs="Calibri"/>
          <w:color w:val="0070C0"/>
          <w:sz w:val="20"/>
          <w:szCs w:val="20"/>
          <w:lang w:eastAsia="ja-JP"/>
        </w:rPr>
        <w:t>% lower than the Massachusetts average.</w:t>
      </w:r>
    </w:p>
    <w:p w:rsidR="00D01310" w:rsidRPr="00FA740B" w:rsidRDefault="00D01310" w:rsidP="00D01310">
      <w:pPr>
        <w:rPr>
          <w:rFonts w:ascii="Calibri" w:eastAsia="Meiryo" w:hAnsi="Calibri" w:cs="Calibri"/>
          <w:color w:val="0070C0"/>
          <w:sz w:val="18"/>
          <w:szCs w:val="18"/>
          <w:lang w:eastAsia="ja-JP"/>
        </w:rPr>
      </w:pPr>
    </w:p>
    <w:p w:rsidR="00020906" w:rsidRPr="003C2D50" w:rsidRDefault="00D01310" w:rsidP="00F04B93">
      <w:pPr>
        <w:rPr>
          <w:rFonts w:ascii="Calibri" w:eastAsia="Meiryo" w:hAnsi="Calibri" w:cs="Calibri"/>
          <w:color w:val="0070C0"/>
          <w:sz w:val="18"/>
          <w:szCs w:val="18"/>
          <w:lang w:eastAsia="ja-JP"/>
        </w:rPr>
      </w:pPr>
      <w:r w:rsidRPr="00AE38D1">
        <w:rPr>
          <w:rFonts w:ascii="Calibri" w:eastAsia="Meiryo" w:hAnsi="Calibri" w:cs="Calibri"/>
          <w:color w:val="0070C0"/>
          <w:sz w:val="18"/>
          <w:szCs w:val="18"/>
          <w:lang w:eastAsia="ja-JP"/>
        </w:rPr>
        <w:t xml:space="preserve">Data Source: </w:t>
      </w:r>
      <w:r w:rsidR="0037773C" w:rsidRPr="00AE38D1">
        <w:rPr>
          <w:rFonts w:ascii="Calibri" w:eastAsia="Meiryo" w:hAnsi="Calibri" w:cs="Calibri"/>
          <w:color w:val="0070C0"/>
          <w:sz w:val="18"/>
          <w:szCs w:val="18"/>
          <w:lang w:eastAsia="ja-JP"/>
        </w:rPr>
        <w:t>www.cityrating.com/crime-statistics</w:t>
      </w:r>
    </w:p>
    <w:p w:rsidR="00232E95" w:rsidRPr="0006351C" w:rsidRDefault="00232E95" w:rsidP="00F04B93">
      <w:pPr>
        <w:rPr>
          <w:rFonts w:ascii="Calibri" w:hAnsi="Calibri" w:cs="Calibri"/>
          <w:color w:val="0070C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7E39"/>
          <w:left w:val="single" w:sz="4" w:space="0" w:color="007E39"/>
          <w:bottom w:val="single" w:sz="4" w:space="0" w:color="007E39"/>
          <w:right w:val="single" w:sz="4" w:space="0" w:color="007E39"/>
          <w:insideH w:val="single" w:sz="4" w:space="0" w:color="007E39"/>
          <w:insideV w:val="single" w:sz="4" w:space="0" w:color="007E39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232E95">
        <w:tc>
          <w:tcPr>
            <w:tcW w:w="5030" w:type="dxa"/>
            <w:shd w:val="clear" w:color="auto" w:fill="007E39"/>
          </w:tcPr>
          <w:p w:rsidR="00232E95" w:rsidRPr="00232E95" w:rsidRDefault="00232E95" w:rsidP="00D55E38">
            <w:pPr>
              <w:pStyle w:val="Style2"/>
            </w:pPr>
            <w:r>
              <w:t>Transportation</w:t>
            </w:r>
          </w:p>
          <w:p w:rsidR="00B76682" w:rsidRPr="00B76682" w:rsidRDefault="00B76682" w:rsidP="00B76682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Most residents of </w:t>
            </w:r>
            <w:r w:rsidR="00E9122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Topsfield rely on a car for transportation; I-95 runs through town. Public Transportation </w:t>
            </w:r>
            <w:r w:rsidR="00673F4C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is limited in town, </w:t>
            </w:r>
            <w:r w:rsidR="00324764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however,</w:t>
            </w:r>
            <w:r w:rsidR="00673F4C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there is a Park &amp; Ride bus service into Boston, and the nearest Commuter Rail Station is in Hamilton.</w:t>
            </w: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</w:p>
          <w:p w:rsidR="00B76682" w:rsidRPr="00B76682" w:rsidRDefault="00B76682" w:rsidP="003F7E4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232E95" w:rsidRDefault="00232E95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FA740B" w:rsidRDefault="00FA740B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FA740B" w:rsidRDefault="00FA740B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020906" w:rsidRPr="00232E95" w:rsidRDefault="00020906" w:rsidP="00F04B93">
      <w:pPr>
        <w:rPr>
          <w:rFonts w:ascii="Calibri" w:hAnsi="Calibri" w:cs="Calibri"/>
          <w:color w:val="0070C0"/>
          <w:sz w:val="16"/>
          <w:szCs w:val="16"/>
        </w:rPr>
      </w:pPr>
    </w:p>
    <w:p w:rsidR="0052325A" w:rsidRDefault="0052325A" w:rsidP="00232E95">
      <w:pPr>
        <w:pStyle w:val="Heading2"/>
        <w:spacing w:before="0" w:after="0"/>
        <w:rPr>
          <w:color w:val="0070C0"/>
        </w:rPr>
      </w:pPr>
    </w:p>
    <w:p w:rsidR="00D01310" w:rsidRPr="00AE38D1" w:rsidRDefault="00D01310" w:rsidP="00232E95">
      <w:pPr>
        <w:pStyle w:val="Heading2"/>
        <w:spacing w:before="0" w:after="0"/>
        <w:rPr>
          <w:color w:val="0070C0"/>
        </w:rPr>
      </w:pPr>
      <w:r w:rsidRPr="00AE38D1">
        <w:rPr>
          <w:color w:val="0070C0"/>
        </w:rPr>
        <w:t>Schools</w:t>
      </w:r>
    </w:p>
    <w:p w:rsidR="00D01310" w:rsidRPr="00020906" w:rsidRDefault="00D01310" w:rsidP="00D01310">
      <w:pPr>
        <w:rPr>
          <w:rFonts w:ascii="Calibri" w:hAnsi="Calibri" w:cs="Calibri"/>
          <w:color w:val="0070C0"/>
          <w:sz w:val="16"/>
          <w:szCs w:val="16"/>
        </w:rPr>
      </w:pPr>
    </w:p>
    <w:p w:rsidR="00D01310" w:rsidRPr="00AE38D1" w:rsidRDefault="00DF2B6D" w:rsidP="00D01310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Steward Elementary School (PK – 3)</w:t>
      </w:r>
    </w:p>
    <w:p w:rsidR="00D01310" w:rsidRPr="00AE38D1" w:rsidRDefault="00D33C2D" w:rsidP="00D01310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Great Schools Rating: No Rating</w:t>
      </w:r>
    </w:p>
    <w:p w:rsidR="00D01310" w:rsidRPr="00AE38D1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</w:p>
    <w:p w:rsidR="00D01310" w:rsidRPr="00AE38D1" w:rsidRDefault="00DF2B6D" w:rsidP="00D01310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Proctor Elementary School (4 – 6)</w:t>
      </w:r>
    </w:p>
    <w:p w:rsidR="00D01310" w:rsidRPr="00AE38D1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  <w:r w:rsidRPr="00AE38D1">
        <w:rPr>
          <w:rFonts w:ascii="Calibri" w:hAnsi="Calibri" w:cs="Calibri"/>
          <w:color w:val="0070C0"/>
          <w:sz w:val="20"/>
          <w:szCs w:val="20"/>
        </w:rPr>
        <w:t>Great Schools Rating: 7/10</w:t>
      </w:r>
    </w:p>
    <w:p w:rsidR="00D01310" w:rsidRPr="00AE38D1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</w:p>
    <w:p w:rsidR="00D01310" w:rsidRPr="00AE38D1" w:rsidRDefault="00B56525" w:rsidP="00D01310">
      <w:pPr>
        <w:rPr>
          <w:rFonts w:ascii="Calibri" w:hAnsi="Calibri" w:cs="Calibri"/>
          <w:color w:val="0070C0"/>
          <w:sz w:val="20"/>
          <w:szCs w:val="20"/>
        </w:rPr>
      </w:pPr>
      <w:proofErr w:type="spellStart"/>
      <w:r>
        <w:rPr>
          <w:rFonts w:ascii="Calibri" w:hAnsi="Calibri" w:cs="Calibri"/>
          <w:color w:val="0070C0"/>
          <w:sz w:val="20"/>
          <w:szCs w:val="20"/>
        </w:rPr>
        <w:t>Masconomet</w:t>
      </w:r>
      <w:proofErr w:type="spellEnd"/>
      <w:r>
        <w:rPr>
          <w:rFonts w:ascii="Calibri" w:hAnsi="Calibri" w:cs="Calibri"/>
          <w:color w:val="0070C0"/>
          <w:sz w:val="20"/>
          <w:szCs w:val="20"/>
        </w:rPr>
        <w:t xml:space="preserve"> Regional Middle School (7 – 8)</w:t>
      </w:r>
    </w:p>
    <w:p w:rsidR="00D01310" w:rsidRPr="00AE38D1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  <w:r w:rsidRPr="00AE38D1">
        <w:rPr>
          <w:rFonts w:ascii="Calibri" w:hAnsi="Calibri" w:cs="Calibri"/>
          <w:color w:val="0070C0"/>
          <w:sz w:val="20"/>
          <w:szCs w:val="20"/>
        </w:rPr>
        <w:t>Great Schools Rating: 7/10</w:t>
      </w:r>
    </w:p>
    <w:p w:rsidR="00D01310" w:rsidRPr="0006351C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</w:p>
    <w:p w:rsidR="00D01310" w:rsidRPr="0006351C" w:rsidRDefault="00B56525" w:rsidP="00D01310">
      <w:pPr>
        <w:rPr>
          <w:rFonts w:ascii="Calibri" w:hAnsi="Calibri" w:cs="Calibri"/>
          <w:color w:val="0070C0"/>
          <w:sz w:val="20"/>
          <w:szCs w:val="20"/>
        </w:rPr>
      </w:pPr>
      <w:proofErr w:type="spellStart"/>
      <w:r>
        <w:rPr>
          <w:rFonts w:ascii="Calibri" w:hAnsi="Calibri" w:cs="Calibri"/>
          <w:color w:val="0070C0"/>
          <w:sz w:val="20"/>
          <w:szCs w:val="20"/>
        </w:rPr>
        <w:t>Masconomet</w:t>
      </w:r>
      <w:proofErr w:type="spellEnd"/>
      <w:r>
        <w:rPr>
          <w:rFonts w:ascii="Calibri" w:hAnsi="Calibri" w:cs="Calibri"/>
          <w:color w:val="0070C0"/>
          <w:sz w:val="20"/>
          <w:szCs w:val="20"/>
        </w:rPr>
        <w:t xml:space="preserve"> Regional High School (9 – 12)</w:t>
      </w:r>
    </w:p>
    <w:p w:rsidR="00D01310" w:rsidRPr="0006351C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  <w:r w:rsidRPr="0006351C">
        <w:rPr>
          <w:rFonts w:ascii="Calibri" w:hAnsi="Calibri" w:cs="Calibri"/>
          <w:color w:val="0070C0"/>
          <w:sz w:val="20"/>
          <w:szCs w:val="20"/>
        </w:rPr>
        <w:t>Great Schools Rating: 9/10</w:t>
      </w:r>
    </w:p>
    <w:p w:rsidR="00D01310" w:rsidRPr="0006351C" w:rsidRDefault="00D01310" w:rsidP="00D01310">
      <w:pPr>
        <w:rPr>
          <w:rFonts w:ascii="Calibri" w:hAnsi="Calibri" w:cs="Calibri"/>
          <w:color w:val="0070C0"/>
          <w:sz w:val="20"/>
          <w:szCs w:val="20"/>
        </w:rPr>
      </w:pPr>
    </w:p>
    <w:p w:rsidR="00D01310" w:rsidRPr="0006351C" w:rsidRDefault="00B56525" w:rsidP="00D01310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Essex Technical High School (9 – 12)</w:t>
      </w:r>
    </w:p>
    <w:p w:rsidR="00D01310" w:rsidRPr="0006351C" w:rsidRDefault="00B56525" w:rsidP="00D01310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Great Schools Rating: 7</w:t>
      </w:r>
      <w:r w:rsidR="00D01310" w:rsidRPr="0006351C">
        <w:rPr>
          <w:rFonts w:ascii="Calibri" w:hAnsi="Calibri" w:cs="Calibri"/>
          <w:color w:val="0070C0"/>
          <w:sz w:val="20"/>
          <w:szCs w:val="20"/>
        </w:rPr>
        <w:t>/10</w:t>
      </w:r>
    </w:p>
    <w:p w:rsidR="00F04B93" w:rsidRDefault="00F04B93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06351C" w:rsidRDefault="0006351C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High School Graduation Rate</w:t>
      </w: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90"/>
        <w:gridCol w:w="900"/>
      </w:tblGrid>
      <w:tr w:rsidR="0006351C" w:rsidTr="005776E6">
        <w:tc>
          <w:tcPr>
            <w:tcW w:w="3690" w:type="dxa"/>
            <w:vAlign w:val="center"/>
          </w:tcPr>
          <w:p w:rsidR="0006351C" w:rsidRDefault="00B56525" w:rsidP="004256BA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70C0"/>
                <w:sz w:val="20"/>
                <w:szCs w:val="20"/>
              </w:rPr>
              <w:t>Masconomet</w:t>
            </w:r>
            <w:proofErr w:type="spellEnd"/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Regional High School</w:t>
            </w:r>
          </w:p>
        </w:tc>
        <w:tc>
          <w:tcPr>
            <w:tcW w:w="900" w:type="dxa"/>
            <w:vAlign w:val="center"/>
          </w:tcPr>
          <w:p w:rsidR="0006351C" w:rsidRDefault="00B56525" w:rsidP="0006351C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9</w:t>
            </w:r>
            <w:r w:rsidR="008F7D0F">
              <w:rPr>
                <w:rFonts w:ascii="Calibri" w:hAnsi="Calibri" w:cs="Calibri"/>
                <w:color w:val="0070C0"/>
                <w:sz w:val="20"/>
                <w:szCs w:val="20"/>
              </w:rPr>
              <w:t>9.3</w:t>
            </w:r>
            <w:r w:rsidR="0006351C">
              <w:rPr>
                <w:rFonts w:ascii="Calibri" w:hAnsi="Calibri" w:cs="Calibri"/>
                <w:color w:val="0070C0"/>
                <w:sz w:val="20"/>
                <w:szCs w:val="20"/>
              </w:rPr>
              <w:t>%</w:t>
            </w:r>
          </w:p>
        </w:tc>
      </w:tr>
      <w:tr w:rsidR="0006351C" w:rsidTr="005776E6">
        <w:tc>
          <w:tcPr>
            <w:tcW w:w="3690" w:type="dxa"/>
            <w:vAlign w:val="center"/>
          </w:tcPr>
          <w:p w:rsidR="0006351C" w:rsidRDefault="0006351C" w:rsidP="0006351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Massachusetts</w:t>
            </w:r>
          </w:p>
        </w:tc>
        <w:tc>
          <w:tcPr>
            <w:tcW w:w="900" w:type="dxa"/>
            <w:vAlign w:val="center"/>
          </w:tcPr>
          <w:p w:rsidR="0006351C" w:rsidRDefault="0006351C" w:rsidP="0006351C">
            <w:pPr>
              <w:jc w:val="righ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87.9%</w:t>
            </w:r>
          </w:p>
        </w:tc>
      </w:tr>
    </w:tbl>
    <w:p w:rsidR="0006351C" w:rsidRPr="0006351C" w:rsidRDefault="0006351C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D01310" w:rsidRPr="00FA740B" w:rsidRDefault="00D01310" w:rsidP="00F04B93">
      <w:pPr>
        <w:rPr>
          <w:rFonts w:ascii="Calibri" w:hAnsi="Calibri" w:cs="Calibri"/>
          <w:color w:val="0070C0"/>
          <w:sz w:val="18"/>
          <w:szCs w:val="18"/>
        </w:rPr>
      </w:pPr>
      <w:r w:rsidRPr="0006351C">
        <w:rPr>
          <w:rFonts w:ascii="Calibri" w:hAnsi="Calibri" w:cs="Calibri"/>
          <w:color w:val="0070C0"/>
          <w:sz w:val="18"/>
          <w:szCs w:val="18"/>
        </w:rPr>
        <w:t>Data Source</w:t>
      </w:r>
      <w:r w:rsidR="004256BA">
        <w:rPr>
          <w:rFonts w:ascii="Calibri" w:hAnsi="Calibri" w:cs="Calibri"/>
          <w:color w:val="0070C0"/>
          <w:sz w:val="18"/>
          <w:szCs w:val="18"/>
        </w:rPr>
        <w:t>s</w:t>
      </w:r>
      <w:r w:rsidRPr="0006351C">
        <w:rPr>
          <w:rFonts w:ascii="Calibri" w:hAnsi="Calibri" w:cs="Calibri"/>
          <w:color w:val="0070C0"/>
          <w:sz w:val="18"/>
          <w:szCs w:val="18"/>
        </w:rPr>
        <w:t>: GreatSchools.org</w:t>
      </w:r>
      <w:r w:rsidR="0006351C">
        <w:rPr>
          <w:rFonts w:ascii="Calibri" w:hAnsi="Calibri" w:cs="Calibri"/>
          <w:color w:val="0070C0"/>
          <w:sz w:val="18"/>
          <w:szCs w:val="18"/>
        </w:rPr>
        <w:t>; MA Dept. of Elementary &amp; Secondary Education District Profiles</w:t>
      </w:r>
    </w:p>
    <w:p w:rsidR="00D01310" w:rsidRPr="00FA740B" w:rsidRDefault="00232E95" w:rsidP="00FA740B">
      <w:pPr>
        <w:pStyle w:val="Heading2"/>
        <w:rPr>
          <w:color w:val="0070C0"/>
        </w:rPr>
      </w:pPr>
      <w:r w:rsidRPr="00232E95">
        <w:rPr>
          <w:color w:val="0070C0"/>
        </w:rPr>
        <w:t>DEMOGRAPHICS</w:t>
      </w:r>
    </w:p>
    <w:p w:rsidR="009C5DA1" w:rsidRDefault="009C5DA1" w:rsidP="00F04B93">
      <w:pPr>
        <w:rPr>
          <w:rFonts w:ascii="Calibri" w:hAnsi="Calibri" w:cs="Calibri"/>
          <w:color w:val="0070C0"/>
        </w:rPr>
      </w:pPr>
      <w:r w:rsidRPr="0052325A">
        <w:rPr>
          <w:rFonts w:ascii="Calibri" w:hAnsi="Calibri" w:cs="Calibri"/>
          <w:color w:val="0070C0"/>
        </w:rPr>
        <w:t xml:space="preserve">Poverty </w:t>
      </w:r>
      <w:r w:rsidR="00E94BE7">
        <w:rPr>
          <w:rFonts w:ascii="Calibri" w:hAnsi="Calibri" w:cs="Calibri"/>
          <w:color w:val="0070C0"/>
        </w:rPr>
        <w:t>Rate: 1.4</w:t>
      </w:r>
      <w:r w:rsidRPr="0052325A">
        <w:rPr>
          <w:rFonts w:ascii="Calibri" w:hAnsi="Calibri" w:cs="Calibri"/>
          <w:color w:val="0070C0"/>
        </w:rPr>
        <w:t>%</w:t>
      </w:r>
    </w:p>
    <w:p w:rsidR="00FA740B" w:rsidRPr="00FA740B" w:rsidRDefault="00FA740B" w:rsidP="00F04B93">
      <w:pPr>
        <w:rPr>
          <w:rFonts w:ascii="Calibri" w:hAnsi="Calibri" w:cs="Calibri"/>
          <w:color w:val="0070C0"/>
          <w:sz w:val="18"/>
          <w:szCs w:val="18"/>
        </w:rPr>
      </w:pPr>
    </w:p>
    <w:tbl>
      <w:tblPr>
        <w:tblStyle w:val="TableGrid"/>
        <w:tblW w:w="45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F5327" w:themeFill="accent6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B76682" w:rsidRPr="00B76682" w:rsidRDefault="00B76682" w:rsidP="00D0131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Race/Ethnicity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B76682" w:rsidRPr="00B76682" w:rsidRDefault="00B76682" w:rsidP="00B766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White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6827EA" w:rsidP="00FE5387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9</w:t>
            </w:r>
            <w:r w:rsidR="00FE538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.0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Asian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FE5387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3.3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American Indian and Alaska Native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FE5387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0.0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Hispanic or Latino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FE5387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1.3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B76682" w:rsidRDefault="00685194" w:rsidP="00685194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Black/African American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B76682" w:rsidRDefault="00FE5387" w:rsidP="00685194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0.2</w:t>
            </w:r>
            <w:r w:rsidR="00685194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Native Hawaiian and Other Pacific Islander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0.0%</w:t>
            </w:r>
          </w:p>
        </w:tc>
      </w:tr>
      <w:tr w:rsidR="00B76682" w:rsidRPr="00B76682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B76682" w:rsidRDefault="00D01310" w:rsidP="00D0131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B76682" w:rsidRDefault="00FE5387" w:rsidP="00D01310">
            <w:pPr>
              <w:jc w:val="righ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0.3</w:t>
            </w:r>
            <w:r w:rsidR="00D01310" w:rsidRPr="00B76682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:rsidR="00B76682" w:rsidRPr="0006351C" w:rsidRDefault="00B76682" w:rsidP="00D01310">
      <w:pPr>
        <w:rPr>
          <w:rFonts w:ascii="Calibri" w:hAnsi="Calibri" w:cs="Calibri"/>
          <w:color w:val="0070C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BE60" w:themeFill="accent3" w:themeFillTint="99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B76682" w:rsidRPr="00B76682" w:rsidRDefault="00B76682" w:rsidP="00B7668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sz w:val="20"/>
                <w:szCs w:val="20"/>
              </w:rPr>
              <w:t>Age Group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B76682" w:rsidRPr="00B76682" w:rsidRDefault="00B76682" w:rsidP="00B7668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682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Under 5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884B7F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5-17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884B7F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20.5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18-64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884B7F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52.3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B76682" w:rsidRPr="00B76682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B76682" w:rsidRDefault="00D01310" w:rsidP="00B76682">
            <w:pPr>
              <w:rPr>
                <w:rFonts w:ascii="Calibri" w:hAnsi="Calibri" w:cs="Calibri"/>
                <w:sz w:val="20"/>
                <w:szCs w:val="20"/>
              </w:rPr>
            </w:pPr>
            <w:r w:rsidRPr="00B76682">
              <w:rPr>
                <w:rFonts w:ascii="Calibri" w:hAnsi="Calibri" w:cs="Calibri"/>
                <w:sz w:val="20"/>
                <w:szCs w:val="20"/>
              </w:rPr>
              <w:t>Age 65 and older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B76682" w:rsidRDefault="00884B7F" w:rsidP="00D0131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</w:t>
            </w:r>
            <w:r w:rsidR="00D01310" w:rsidRPr="00B76682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:rsidR="00342274" w:rsidRPr="00B76682" w:rsidRDefault="00342274" w:rsidP="00F04B93">
      <w:pPr>
        <w:rPr>
          <w:rFonts w:ascii="Calibri" w:hAnsi="Calibri" w:cs="Calibri"/>
          <w:color w:val="0070C0"/>
          <w:sz w:val="16"/>
          <w:szCs w:val="16"/>
        </w:rPr>
      </w:pPr>
    </w:p>
    <w:p w:rsidR="00CF4108" w:rsidRDefault="0006351C">
      <w:pPr>
        <w:rPr>
          <w:rFonts w:ascii="Calibri" w:hAnsi="Calibri" w:cs="Calibri"/>
          <w:color w:val="0070C0"/>
          <w:sz w:val="18"/>
          <w:szCs w:val="18"/>
        </w:rPr>
      </w:pPr>
      <w:r w:rsidRPr="0006351C">
        <w:rPr>
          <w:rFonts w:ascii="Calibri" w:hAnsi="Calibri" w:cs="Calibri"/>
          <w:color w:val="0070C0"/>
          <w:sz w:val="18"/>
          <w:szCs w:val="18"/>
        </w:rPr>
        <w:t xml:space="preserve">Data Source: American </w:t>
      </w:r>
      <w:proofErr w:type="spellStart"/>
      <w:r w:rsidRPr="0006351C">
        <w:rPr>
          <w:rFonts w:ascii="Calibri" w:hAnsi="Calibri" w:cs="Calibri"/>
          <w:color w:val="0070C0"/>
          <w:sz w:val="18"/>
          <w:szCs w:val="18"/>
        </w:rPr>
        <w:t>FactFinder</w:t>
      </w:r>
      <w:proofErr w:type="spellEnd"/>
      <w:r w:rsidRPr="0006351C">
        <w:rPr>
          <w:rFonts w:ascii="Calibri" w:hAnsi="Calibri" w:cs="Calibri"/>
          <w:color w:val="0070C0"/>
          <w:sz w:val="18"/>
          <w:szCs w:val="18"/>
        </w:rPr>
        <w:t>, U.S. Census Bureau</w:t>
      </w:r>
    </w:p>
    <w:p w:rsidR="00CF4108" w:rsidRDefault="00CF4108" w:rsidP="00F04B93">
      <w:pPr>
        <w:rPr>
          <w:rFonts w:ascii="Calibri" w:hAnsi="Calibri" w:cs="Calibri"/>
          <w:color w:val="0070C0"/>
          <w:sz w:val="18"/>
          <w:szCs w:val="18"/>
        </w:rPr>
        <w:sectPr w:rsidR="00CF4108" w:rsidSect="00ED0640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660" w:gutter="0"/>
          <w:cols w:num="2" w:space="720"/>
          <w:docGrid w:linePitch="360"/>
        </w:sectPr>
      </w:pPr>
    </w:p>
    <w:p w:rsidR="00CF4108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232E95" w:rsidRPr="00232E95" w:rsidRDefault="00232E95" w:rsidP="00232E95">
      <w:pPr>
        <w:pStyle w:val="Heading2"/>
        <w:pBdr>
          <w:bottom w:val="single" w:sz="8" w:space="0" w:color="418AB3" w:themeColor="accent1"/>
        </w:pBdr>
        <w:rPr>
          <w:color w:val="0070C0"/>
        </w:rPr>
      </w:pPr>
      <w:r>
        <w:rPr>
          <w:color w:val="0070C0"/>
        </w:rPr>
        <w:lastRenderedPageBreak/>
        <w:t>Local Amenities</w:t>
      </w:r>
    </w:p>
    <w:p w:rsidR="00CF4108" w:rsidRPr="000B209B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3D5DFA" w:rsidRDefault="003D5DFA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 xml:space="preserve">While there are not many stores or services located directly in </w:t>
      </w:r>
      <w:r w:rsidR="00A100EB">
        <w:rPr>
          <w:rFonts w:ascii="Calibri" w:hAnsi="Calibri" w:cs="Calibri"/>
          <w:color w:val="0070C0"/>
          <w:sz w:val="20"/>
          <w:szCs w:val="20"/>
        </w:rPr>
        <w:t>Topsfield,</w:t>
      </w:r>
      <w:r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B95B3D">
        <w:rPr>
          <w:rFonts w:ascii="Calibri" w:hAnsi="Calibri" w:cs="Calibri"/>
          <w:color w:val="0070C0"/>
          <w:sz w:val="20"/>
          <w:szCs w:val="20"/>
        </w:rPr>
        <w:t>the surrounding towns have several shopping plazas where most shopping trips can be completed.</w:t>
      </w:r>
      <w:r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:rsidR="00B95B3D" w:rsidRDefault="00B95B3D" w:rsidP="003D5DFA">
      <w:pPr>
        <w:rPr>
          <w:rFonts w:ascii="Calibri" w:hAnsi="Calibri" w:cs="Calibri"/>
          <w:color w:val="0070C0"/>
          <w:sz w:val="20"/>
          <w:szCs w:val="20"/>
        </w:rPr>
      </w:pPr>
    </w:p>
    <w:p w:rsidR="00B95B3D" w:rsidRDefault="00A100EB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 xml:space="preserve">The town has many outdoor recreation opportunities including a town beach at Hood Pond. The town also hosts the Topsfield Fair </w:t>
      </w:r>
      <w:r w:rsidR="006F45DF">
        <w:rPr>
          <w:rFonts w:ascii="Calibri" w:hAnsi="Calibri" w:cs="Calibri"/>
          <w:color w:val="0070C0"/>
          <w:sz w:val="20"/>
          <w:szCs w:val="20"/>
        </w:rPr>
        <w:t>annually;</w:t>
      </w:r>
      <w:r>
        <w:rPr>
          <w:rFonts w:ascii="Calibri" w:hAnsi="Calibri" w:cs="Calibri"/>
          <w:color w:val="0070C0"/>
          <w:sz w:val="20"/>
          <w:szCs w:val="20"/>
        </w:rPr>
        <w:t xml:space="preserve"> this is a large agricultural fair.</w:t>
      </w:r>
      <w:bookmarkStart w:id="0" w:name="_GoBack"/>
      <w:bookmarkEnd w:id="0"/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E1701" w:rsidRDefault="00CE1701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9B1961" w:rsidP="002F4B87">
      <w:pPr>
        <w:jc w:val="center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2468880" cy="1540582"/>
            <wp:effectExtent l="0" t="0" r="7620" b="2540"/>
            <wp:docPr id="6" name="Picture 6" descr="Image result for masconomet regiona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sconomet regional high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79" cy="154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B87">
        <w:rPr>
          <w:rFonts w:ascii="Calibri" w:hAnsi="Calibri" w:cs="Calibri"/>
          <w:color w:val="0070C0"/>
          <w:sz w:val="20"/>
          <w:szCs w:val="20"/>
        </w:rPr>
        <w:t xml:space="preserve">    </w:t>
      </w:r>
    </w:p>
    <w:p w:rsidR="00CF4108" w:rsidRPr="00FA0B5E" w:rsidRDefault="009B1961" w:rsidP="002F4B87">
      <w:pPr>
        <w:jc w:val="center"/>
        <w:rPr>
          <w:rFonts w:ascii="Calibri" w:hAnsi="Calibri" w:cs="Calibri"/>
          <w:color w:val="0070C0"/>
          <w:sz w:val="16"/>
          <w:szCs w:val="16"/>
        </w:rPr>
      </w:pPr>
      <w:proofErr w:type="spellStart"/>
      <w:r>
        <w:rPr>
          <w:rFonts w:ascii="Calibri" w:hAnsi="Calibri" w:cs="Calibri"/>
          <w:color w:val="0070C0"/>
          <w:sz w:val="20"/>
          <w:szCs w:val="20"/>
        </w:rPr>
        <w:t>Masconomet</w:t>
      </w:r>
      <w:proofErr w:type="spellEnd"/>
      <w:r>
        <w:rPr>
          <w:rFonts w:ascii="Calibri" w:hAnsi="Calibri" w:cs="Calibri"/>
          <w:color w:val="0070C0"/>
          <w:sz w:val="20"/>
          <w:szCs w:val="20"/>
        </w:rPr>
        <w:t xml:space="preserve"> Regiona</w:t>
      </w:r>
      <w:r w:rsidR="00A100EB">
        <w:rPr>
          <w:rFonts w:ascii="Calibri" w:hAnsi="Calibri" w:cs="Calibri"/>
          <w:color w:val="0070C0"/>
          <w:sz w:val="20"/>
          <w:szCs w:val="20"/>
        </w:rPr>
        <w:t>l High School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proofErr w:type="spellStart"/>
      <w:r>
        <w:rPr>
          <w:rFonts w:ascii="Calibri" w:hAnsi="Calibri" w:cs="Calibri"/>
          <w:color w:val="0070C0"/>
          <w:sz w:val="16"/>
          <w:szCs w:val="16"/>
        </w:rPr>
        <w:t>Masconomet</w:t>
      </w:r>
      <w:proofErr w:type="spellEnd"/>
      <w:r>
        <w:rPr>
          <w:rFonts w:ascii="Calibri" w:hAnsi="Calibri" w:cs="Calibri"/>
          <w:color w:val="0070C0"/>
          <w:sz w:val="16"/>
          <w:szCs w:val="16"/>
        </w:rPr>
        <w:t xml:space="preserve"> Regiona</w:t>
      </w:r>
      <w:r w:rsidR="00A100EB">
        <w:rPr>
          <w:rFonts w:ascii="Calibri" w:hAnsi="Calibri" w:cs="Calibri"/>
          <w:color w:val="0070C0"/>
          <w:sz w:val="16"/>
          <w:szCs w:val="16"/>
        </w:rPr>
        <w:t>l School District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>)</w:t>
      </w:r>
    </w:p>
    <w:p w:rsidR="002F4B87" w:rsidRDefault="002F4B87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0B209B" w:rsidRPr="00232E95" w:rsidRDefault="000B209B" w:rsidP="000B209B">
      <w:pPr>
        <w:pStyle w:val="Heading2"/>
        <w:pBdr>
          <w:bottom w:val="single" w:sz="8" w:space="0" w:color="418AB3" w:themeColor="accent1"/>
        </w:pBdr>
        <w:spacing w:before="0" w:after="0"/>
        <w:rPr>
          <w:color w:val="0070C0"/>
        </w:rPr>
      </w:pPr>
      <w:r>
        <w:rPr>
          <w:color w:val="0070C0"/>
        </w:rPr>
        <w:t>MAP</w:t>
      </w:r>
    </w:p>
    <w:p w:rsidR="00CF4108" w:rsidRDefault="00CF4108" w:rsidP="002F4B87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BC3CB9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200" cy="4334792"/>
            <wp:effectExtent l="0" t="0" r="0" b="8890"/>
            <wp:wrapTight wrapText="bothSides">
              <wp:wrapPolygon edited="0">
                <wp:start x="0" y="0"/>
                <wp:lineTo x="0" y="21549"/>
                <wp:lineTo x="21518" y="21549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3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P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sectPr w:rsidR="00CF4108" w:rsidRPr="00CF4108" w:rsidSect="00CF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9D" w:rsidRDefault="00A1259D" w:rsidP="00E1613F">
      <w:r>
        <w:separator/>
      </w:r>
    </w:p>
  </w:endnote>
  <w:endnote w:type="continuationSeparator" w:id="0">
    <w:p w:rsidR="00A1259D" w:rsidRDefault="00A1259D" w:rsidP="00E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08" w:rsidRDefault="00CF4108" w:rsidP="00A7016B">
    <w:pPr>
      <w:pStyle w:val="Footer"/>
      <w:tabs>
        <w:tab w:val="clear" w:pos="4680"/>
        <w:tab w:val="clear" w:pos="9360"/>
        <w:tab w:val="left" w:pos="3285"/>
      </w:tabs>
      <w:jc w:val="both"/>
    </w:pPr>
    <w:r>
      <w:rPr>
        <w:noProof/>
      </w:rPr>
      <w:drawing>
        <wp:inline distT="0" distB="0" distL="0" distR="0" wp14:anchorId="4441E29F" wp14:editId="2E9FCFD8">
          <wp:extent cx="2275282" cy="68939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Default="00E1613F" w:rsidP="00ED0640">
    <w:pPr>
      <w:pStyle w:val="Footer"/>
    </w:pPr>
    <w:r>
      <w:rPr>
        <w:noProof/>
      </w:rPr>
      <w:drawing>
        <wp:inline distT="0" distB="0" distL="0" distR="0" wp14:anchorId="5D594862" wp14:editId="453ACB84">
          <wp:extent cx="2275282" cy="68939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9D" w:rsidRDefault="00A1259D" w:rsidP="00E1613F">
      <w:r>
        <w:separator/>
      </w:r>
    </w:p>
  </w:footnote>
  <w:footnote w:type="continuationSeparator" w:id="0">
    <w:p w:rsidR="00A1259D" w:rsidRDefault="00A1259D" w:rsidP="00E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E8" w:rsidRPr="00DC7328" w:rsidRDefault="003957E8" w:rsidP="003957E8">
    <w:pPr>
      <w:jc w:val="center"/>
      <w:rPr>
        <w:color w:val="009E47"/>
        <w:sz w:val="52"/>
        <w:szCs w:val="52"/>
      </w:rPr>
    </w:pPr>
    <w:r>
      <w:rPr>
        <w:color w:val="009E47"/>
        <w:sz w:val="52"/>
        <w:szCs w:val="52"/>
      </w:rPr>
      <w:t>Topsfield</w:t>
    </w:r>
  </w:p>
  <w:p w:rsidR="00E1613F" w:rsidRDefault="00E16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C3"/>
    <w:rsid w:val="00020906"/>
    <w:rsid w:val="0006351C"/>
    <w:rsid w:val="000B209B"/>
    <w:rsid w:val="00126C90"/>
    <w:rsid w:val="001F0964"/>
    <w:rsid w:val="001F4864"/>
    <w:rsid w:val="00232E95"/>
    <w:rsid w:val="002F4B87"/>
    <w:rsid w:val="00311103"/>
    <w:rsid w:val="00324764"/>
    <w:rsid w:val="00335E73"/>
    <w:rsid w:val="00342274"/>
    <w:rsid w:val="003501D1"/>
    <w:rsid w:val="00353DD5"/>
    <w:rsid w:val="0037773C"/>
    <w:rsid w:val="003957E8"/>
    <w:rsid w:val="003C2D50"/>
    <w:rsid w:val="003D5DFA"/>
    <w:rsid w:val="003E701C"/>
    <w:rsid w:val="004256BA"/>
    <w:rsid w:val="00485711"/>
    <w:rsid w:val="004B2199"/>
    <w:rsid w:val="004C2E55"/>
    <w:rsid w:val="004F619B"/>
    <w:rsid w:val="0052325A"/>
    <w:rsid w:val="005776E6"/>
    <w:rsid w:val="005C7C96"/>
    <w:rsid w:val="005D00BA"/>
    <w:rsid w:val="00604108"/>
    <w:rsid w:val="006666C0"/>
    <w:rsid w:val="00673F4C"/>
    <w:rsid w:val="006827EA"/>
    <w:rsid w:val="00685194"/>
    <w:rsid w:val="006C680A"/>
    <w:rsid w:val="006F45DF"/>
    <w:rsid w:val="00704516"/>
    <w:rsid w:val="007551B0"/>
    <w:rsid w:val="00776394"/>
    <w:rsid w:val="00797163"/>
    <w:rsid w:val="007F0DD4"/>
    <w:rsid w:val="0081308B"/>
    <w:rsid w:val="00884B7F"/>
    <w:rsid w:val="008D536F"/>
    <w:rsid w:val="008F7D0F"/>
    <w:rsid w:val="009A2596"/>
    <w:rsid w:val="009B1961"/>
    <w:rsid w:val="009C5DA1"/>
    <w:rsid w:val="009E578D"/>
    <w:rsid w:val="009F2BCA"/>
    <w:rsid w:val="009F67C3"/>
    <w:rsid w:val="00A100EB"/>
    <w:rsid w:val="00A1259D"/>
    <w:rsid w:val="00A501CD"/>
    <w:rsid w:val="00A7016B"/>
    <w:rsid w:val="00A73B99"/>
    <w:rsid w:val="00A8133F"/>
    <w:rsid w:val="00AC55D8"/>
    <w:rsid w:val="00AE38D1"/>
    <w:rsid w:val="00AE6530"/>
    <w:rsid w:val="00B43275"/>
    <w:rsid w:val="00B56525"/>
    <w:rsid w:val="00B65CA0"/>
    <w:rsid w:val="00B76682"/>
    <w:rsid w:val="00B95B3D"/>
    <w:rsid w:val="00BC30B8"/>
    <w:rsid w:val="00BC3CB9"/>
    <w:rsid w:val="00BF4E0E"/>
    <w:rsid w:val="00C1440B"/>
    <w:rsid w:val="00C76512"/>
    <w:rsid w:val="00CE1701"/>
    <w:rsid w:val="00CF4108"/>
    <w:rsid w:val="00D01310"/>
    <w:rsid w:val="00D33C2D"/>
    <w:rsid w:val="00D423A9"/>
    <w:rsid w:val="00D55E38"/>
    <w:rsid w:val="00DC7328"/>
    <w:rsid w:val="00DF2B6D"/>
    <w:rsid w:val="00DF7A7A"/>
    <w:rsid w:val="00E1153F"/>
    <w:rsid w:val="00E1552D"/>
    <w:rsid w:val="00E1613F"/>
    <w:rsid w:val="00E25150"/>
    <w:rsid w:val="00E87EB2"/>
    <w:rsid w:val="00E91224"/>
    <w:rsid w:val="00E94BE7"/>
    <w:rsid w:val="00ED0640"/>
    <w:rsid w:val="00F04B93"/>
    <w:rsid w:val="00F56167"/>
    <w:rsid w:val="00FA0B5E"/>
    <w:rsid w:val="00FA740B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38979-0946-412F-AB96-25CBACF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82"/>
  </w:style>
  <w:style w:type="paragraph" w:styleId="Heading2">
    <w:name w:val="heading 2"/>
    <w:basedOn w:val="Normal"/>
    <w:next w:val="Normal"/>
    <w:link w:val="Heading2Char"/>
    <w:uiPriority w:val="9"/>
    <w:qFormat/>
    <w:rsid w:val="00232E95"/>
    <w:pPr>
      <w:keepNext/>
      <w:keepLines/>
      <w:pBdr>
        <w:bottom w:val="single" w:sz="8" w:space="1" w:color="418AB3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3F"/>
  </w:style>
  <w:style w:type="paragraph" w:styleId="Footer">
    <w:name w:val="footer"/>
    <w:basedOn w:val="Normal"/>
    <w:link w:val="Foot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3F"/>
  </w:style>
  <w:style w:type="table" w:styleId="TableGrid">
    <w:name w:val="Table Grid"/>
    <w:basedOn w:val="TableNormal"/>
    <w:uiPriority w:val="39"/>
    <w:rsid w:val="00E1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9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32E95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Style1">
    <w:name w:val="Style1"/>
    <w:basedOn w:val="Heading2"/>
    <w:link w:val="Style1Char"/>
    <w:qFormat/>
    <w:rsid w:val="00D55E38"/>
    <w:rPr>
      <w:color w:val="FFFFFF" w:themeColor="background1"/>
    </w:rPr>
  </w:style>
  <w:style w:type="paragraph" w:customStyle="1" w:styleId="Style2">
    <w:name w:val="Style2"/>
    <w:basedOn w:val="Style1"/>
    <w:link w:val="Style2Char"/>
    <w:qFormat/>
    <w:rsid w:val="00D55E38"/>
  </w:style>
  <w:style w:type="character" w:customStyle="1" w:styleId="Style1Char">
    <w:name w:val="Style1 Char"/>
    <w:basedOn w:val="Heading2Char"/>
    <w:link w:val="Style1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  <w:style w:type="character" w:customStyle="1" w:styleId="Style2Char">
    <w:name w:val="Style2 Char"/>
    <w:basedOn w:val="Style1Char"/>
    <w:link w:val="Style2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c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851C-B089-4E16-BA13-DFDB4369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Kristin (OCD)</dc:creator>
  <cp:keywords/>
  <dc:description/>
  <cp:lastModifiedBy>Dylan Ricker</cp:lastModifiedBy>
  <cp:revision>27</cp:revision>
  <cp:lastPrinted>2019-09-17T18:24:00Z</cp:lastPrinted>
  <dcterms:created xsi:type="dcterms:W3CDTF">2019-10-01T17:22:00Z</dcterms:created>
  <dcterms:modified xsi:type="dcterms:W3CDTF">2019-10-16T14:28:00Z</dcterms:modified>
</cp:coreProperties>
</file>